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8F0" w:rsidRPr="00C9104B" w:rsidRDefault="007E68F0" w:rsidP="00A11113">
      <w:pPr>
        <w:jc w:val="right"/>
        <w:rPr>
          <w:rFonts w:ascii="Arial" w:hAnsi="Arial" w:cs="Arial"/>
        </w:rPr>
      </w:pPr>
      <w:r w:rsidRPr="00BC5237">
        <w:rPr>
          <w:rFonts w:ascii="Arial" w:hAnsi="Arial" w:cs="Arial"/>
        </w:rPr>
        <w:tab/>
      </w:r>
      <w:r w:rsidRPr="00BC5237">
        <w:rPr>
          <w:rFonts w:ascii="Arial" w:hAnsi="Arial" w:cs="Arial"/>
        </w:rPr>
        <w:tab/>
      </w:r>
      <w:r w:rsidRPr="00BC5237">
        <w:rPr>
          <w:rFonts w:ascii="Arial" w:hAnsi="Arial" w:cs="Arial"/>
        </w:rPr>
        <w:tab/>
      </w:r>
      <w:r w:rsidRPr="00BC5237">
        <w:rPr>
          <w:rFonts w:ascii="Arial" w:hAnsi="Arial" w:cs="Arial"/>
        </w:rPr>
        <w:tab/>
      </w:r>
      <w:r w:rsidRPr="00BC5237">
        <w:rPr>
          <w:rFonts w:ascii="Arial" w:hAnsi="Arial" w:cs="Arial"/>
        </w:rPr>
        <w:tab/>
      </w:r>
      <w:r w:rsidRPr="00C9104B">
        <w:rPr>
          <w:rFonts w:ascii="Arial" w:hAnsi="Arial" w:cs="Arial"/>
        </w:rPr>
        <w:tab/>
        <w:t>Corresponde al expediente N°0</w:t>
      </w:r>
      <w:r w:rsidR="008B4884">
        <w:rPr>
          <w:rFonts w:ascii="Arial" w:hAnsi="Arial" w:cs="Arial"/>
        </w:rPr>
        <w:t>0</w:t>
      </w:r>
      <w:r w:rsidRPr="00C9104B">
        <w:rPr>
          <w:rFonts w:ascii="Arial" w:hAnsi="Arial" w:cs="Arial"/>
        </w:rPr>
        <w:t>-0</w:t>
      </w:r>
      <w:r w:rsidR="008B4884">
        <w:rPr>
          <w:rFonts w:ascii="Arial" w:hAnsi="Arial" w:cs="Arial"/>
        </w:rPr>
        <w:t>4</w:t>
      </w:r>
      <w:r w:rsidR="00A4253E">
        <w:rPr>
          <w:rFonts w:ascii="Arial" w:hAnsi="Arial" w:cs="Arial"/>
        </w:rPr>
        <w:t>6</w:t>
      </w:r>
      <w:r w:rsidRPr="00C9104B">
        <w:rPr>
          <w:rFonts w:ascii="Arial" w:hAnsi="Arial" w:cs="Arial"/>
        </w:rPr>
        <w:t>-2020</w:t>
      </w:r>
    </w:p>
    <w:p w:rsidR="007E68F0" w:rsidRPr="001B26C2" w:rsidRDefault="007E68F0" w:rsidP="00A11113">
      <w:pPr>
        <w:spacing w:before="100" w:beforeAutospacing="1"/>
        <w:jc w:val="right"/>
        <w:rPr>
          <w:rFonts w:ascii="Arial" w:hAnsi="Arial" w:cs="Arial"/>
        </w:rPr>
      </w:pPr>
      <w:r>
        <w:rPr>
          <w:rFonts w:ascii="Arial" w:hAnsi="Arial" w:cs="Arial"/>
          <w:color w:val="FF0000"/>
        </w:rPr>
        <w:tab/>
      </w:r>
      <w:r>
        <w:rPr>
          <w:rFonts w:ascii="Arial" w:hAnsi="Arial" w:cs="Arial"/>
          <w:color w:val="FF0000"/>
        </w:rPr>
        <w:tab/>
      </w:r>
      <w:r>
        <w:rPr>
          <w:rFonts w:ascii="Arial" w:hAnsi="Arial" w:cs="Arial"/>
          <w:color w:val="FF0000"/>
        </w:rPr>
        <w:tab/>
      </w:r>
      <w:r w:rsidRPr="001B26C2">
        <w:rPr>
          <w:rFonts w:ascii="Arial" w:hAnsi="Arial" w:cs="Arial"/>
        </w:rPr>
        <w:tab/>
        <w:t xml:space="preserve">Contratación Directa- </w:t>
      </w:r>
      <w:r w:rsidR="008B4884">
        <w:rPr>
          <w:rFonts w:ascii="Arial" w:hAnsi="Arial" w:cs="Arial"/>
        </w:rPr>
        <w:t xml:space="preserve">Por excepción </w:t>
      </w:r>
      <w:r w:rsidRPr="001B26C2">
        <w:rPr>
          <w:rFonts w:ascii="Arial" w:hAnsi="Arial" w:cs="Arial"/>
        </w:rPr>
        <w:t xml:space="preserve"> N° 0</w:t>
      </w:r>
      <w:r w:rsidR="00A4253E">
        <w:rPr>
          <w:rFonts w:ascii="Arial" w:hAnsi="Arial" w:cs="Arial"/>
        </w:rPr>
        <w:t>3</w:t>
      </w:r>
      <w:r>
        <w:rPr>
          <w:rFonts w:ascii="Arial" w:hAnsi="Arial" w:cs="Arial"/>
        </w:rPr>
        <w:t>/</w:t>
      </w:r>
      <w:r w:rsidRPr="001B26C2">
        <w:rPr>
          <w:rFonts w:ascii="Arial" w:hAnsi="Arial" w:cs="Arial"/>
        </w:rPr>
        <w:t>2020</w:t>
      </w:r>
    </w:p>
    <w:p w:rsidR="007E68F0" w:rsidRPr="00E345B5" w:rsidRDefault="007E68F0" w:rsidP="00A6771C">
      <w:pPr>
        <w:spacing w:before="100" w:beforeAutospacing="1"/>
        <w:rPr>
          <w:rFonts w:ascii="Arial" w:hAnsi="Arial" w:cs="Arial"/>
          <w:color w:val="FF0000"/>
        </w:rPr>
      </w:pPr>
    </w:p>
    <w:p w:rsidR="007E68F0" w:rsidRPr="00BC5237" w:rsidRDefault="007E68F0" w:rsidP="00DB6698">
      <w:pPr>
        <w:spacing w:before="100" w:beforeAutospacing="1" w:after="100" w:afterAutospacing="1"/>
        <w:jc w:val="center"/>
        <w:rPr>
          <w:rFonts w:ascii="Arial" w:hAnsi="Arial" w:cs="Arial"/>
          <w:b/>
          <w:bCs/>
        </w:rPr>
      </w:pPr>
      <w:r w:rsidRPr="00BC5237">
        <w:rPr>
          <w:rFonts w:ascii="Arial" w:hAnsi="Arial" w:cs="Arial"/>
          <w:b/>
          <w:bCs/>
        </w:rPr>
        <w:t>PLIEGO DE BASES Y CONDICIONES PARTICULARES</w:t>
      </w:r>
    </w:p>
    <w:p w:rsidR="007E68F0" w:rsidRPr="00BC5237" w:rsidRDefault="007E68F0" w:rsidP="00A6771C">
      <w:pPr>
        <w:spacing w:before="100" w:beforeAutospacing="1" w:after="100" w:afterAutospacing="1"/>
        <w:jc w:val="both"/>
        <w:rPr>
          <w:rFonts w:ascii="Arial" w:hAnsi="Arial" w:cs="Arial"/>
          <w:b/>
          <w:bCs/>
        </w:rPr>
      </w:pPr>
      <w:r w:rsidRPr="00BC5237">
        <w:rPr>
          <w:rFonts w:ascii="Arial" w:hAnsi="Arial" w:cs="Arial"/>
          <w:b/>
          <w:bCs/>
        </w:rPr>
        <w:t>1 – Objeto</w:t>
      </w:r>
    </w:p>
    <w:p w:rsidR="007E68F0" w:rsidRPr="000D29FF" w:rsidRDefault="007E68F0" w:rsidP="00A6771C">
      <w:pPr>
        <w:spacing w:before="100" w:beforeAutospacing="1" w:after="100" w:afterAutospacing="1"/>
        <w:jc w:val="both"/>
        <w:rPr>
          <w:rFonts w:ascii="Arial" w:hAnsi="Arial" w:cs="Arial"/>
          <w:b/>
          <w:color w:val="FF0000"/>
        </w:rPr>
      </w:pPr>
      <w:r w:rsidRPr="00BC5237">
        <w:rPr>
          <w:rFonts w:ascii="Arial" w:hAnsi="Arial" w:cs="Arial"/>
        </w:rPr>
        <w:t xml:space="preserve">El presente llamado tiene por objeto la </w:t>
      </w:r>
      <w:r>
        <w:rPr>
          <w:rFonts w:ascii="Arial" w:hAnsi="Arial" w:cs="Arial"/>
        </w:rPr>
        <w:t xml:space="preserve">adquisición de </w:t>
      </w:r>
      <w:r w:rsidR="00A4253E">
        <w:rPr>
          <w:rFonts w:ascii="Arial" w:hAnsi="Arial" w:cs="Arial"/>
        </w:rPr>
        <w:t>M</w:t>
      </w:r>
      <w:r>
        <w:rPr>
          <w:rFonts w:ascii="Arial" w:hAnsi="Arial" w:cs="Arial"/>
        </w:rPr>
        <w:t xml:space="preserve">ódulos </w:t>
      </w:r>
      <w:r w:rsidR="00A4253E">
        <w:rPr>
          <w:rFonts w:ascii="Arial" w:hAnsi="Arial" w:cs="Arial"/>
        </w:rPr>
        <w:t>A</w:t>
      </w:r>
      <w:r>
        <w:rPr>
          <w:rFonts w:ascii="Arial" w:hAnsi="Arial" w:cs="Arial"/>
        </w:rPr>
        <w:t xml:space="preserve">limentarios para </w:t>
      </w:r>
      <w:r w:rsidRPr="00212955">
        <w:rPr>
          <w:rFonts w:ascii="Arial" w:hAnsi="Arial" w:cs="Arial"/>
        </w:rPr>
        <w:t>Establecimie</w:t>
      </w:r>
      <w:r>
        <w:rPr>
          <w:rFonts w:ascii="Arial" w:hAnsi="Arial" w:cs="Arial"/>
        </w:rPr>
        <w:t xml:space="preserve">ntos Educativos del Distrito de </w:t>
      </w:r>
      <w:r w:rsidR="008B4884">
        <w:rPr>
          <w:rFonts w:ascii="Arial" w:hAnsi="Arial" w:cs="Arial"/>
        </w:rPr>
        <w:t>LA MATANZA</w:t>
      </w:r>
      <w:r w:rsidRPr="00212955">
        <w:rPr>
          <w:rFonts w:ascii="Arial" w:hAnsi="Arial" w:cs="Arial"/>
        </w:rPr>
        <w:t xml:space="preserve">, </w:t>
      </w:r>
      <w:r w:rsidR="00A4253E">
        <w:rPr>
          <w:rFonts w:ascii="Arial" w:hAnsi="Arial" w:cs="Arial"/>
        </w:rPr>
        <w:t xml:space="preserve">para el programa del Servicio Alimentario Escolar SAE, </w:t>
      </w:r>
      <w:r w:rsidRPr="00212955">
        <w:rPr>
          <w:rFonts w:ascii="Arial" w:hAnsi="Arial" w:cs="Arial"/>
        </w:rPr>
        <w:t>correspondientes al</w:t>
      </w:r>
      <w:r w:rsidR="009340F8">
        <w:rPr>
          <w:rFonts w:ascii="Arial" w:hAnsi="Arial" w:cs="Arial"/>
        </w:rPr>
        <w:t xml:space="preserve"> </w:t>
      </w:r>
      <w:r w:rsidRPr="00212955">
        <w:rPr>
          <w:rFonts w:ascii="Arial" w:hAnsi="Arial" w:cs="Arial"/>
          <w:b/>
          <w:bCs/>
        </w:rPr>
        <w:t>Rubro</w:t>
      </w:r>
      <w:r>
        <w:rPr>
          <w:rFonts w:ascii="Arial" w:hAnsi="Arial" w:cs="Arial"/>
          <w:b/>
          <w:bCs/>
        </w:rPr>
        <w:t xml:space="preserve"> que se detalla en anexo, </w:t>
      </w:r>
      <w:r w:rsidRPr="00BC5237">
        <w:rPr>
          <w:rFonts w:ascii="Arial" w:hAnsi="Arial" w:cs="Arial"/>
        </w:rPr>
        <w:t xml:space="preserve">durante </w:t>
      </w:r>
      <w:r w:rsidR="00A4253E">
        <w:rPr>
          <w:rFonts w:ascii="Arial" w:hAnsi="Arial" w:cs="Arial"/>
        </w:rPr>
        <w:t>el periodo 1° de Jul</w:t>
      </w:r>
      <w:r>
        <w:rPr>
          <w:rFonts w:ascii="Arial" w:hAnsi="Arial" w:cs="Arial"/>
        </w:rPr>
        <w:t>io de 2020 al 3</w:t>
      </w:r>
      <w:r w:rsidR="00A4253E">
        <w:rPr>
          <w:rFonts w:ascii="Arial" w:hAnsi="Arial" w:cs="Arial"/>
        </w:rPr>
        <w:t>1</w:t>
      </w:r>
      <w:r>
        <w:rPr>
          <w:rFonts w:ascii="Arial" w:hAnsi="Arial" w:cs="Arial"/>
        </w:rPr>
        <w:t xml:space="preserve"> de </w:t>
      </w:r>
      <w:r w:rsidR="009340F8">
        <w:rPr>
          <w:rFonts w:ascii="Arial" w:hAnsi="Arial" w:cs="Arial"/>
        </w:rPr>
        <w:t xml:space="preserve">julio </w:t>
      </w:r>
      <w:r>
        <w:rPr>
          <w:rFonts w:ascii="Arial" w:hAnsi="Arial" w:cs="Arial"/>
        </w:rPr>
        <w:t>de 2020.</w:t>
      </w:r>
    </w:p>
    <w:p w:rsidR="007E68F0" w:rsidRPr="00A4253E" w:rsidRDefault="007E68F0" w:rsidP="00A6771C">
      <w:pPr>
        <w:spacing w:before="100" w:beforeAutospacing="1" w:after="100" w:afterAutospacing="1"/>
        <w:jc w:val="both"/>
        <w:rPr>
          <w:rFonts w:ascii="Arial" w:hAnsi="Arial" w:cs="Arial"/>
          <w:b/>
          <w:i/>
        </w:rPr>
      </w:pPr>
      <w:r w:rsidRPr="00A4253E">
        <w:rPr>
          <w:rFonts w:ascii="Arial" w:hAnsi="Arial" w:cs="Arial"/>
          <w:b/>
          <w:i/>
        </w:rPr>
        <w:t>DIRECCION GENERAL DE CULTURA Y EDUCACIÓN</w:t>
      </w:r>
    </w:p>
    <w:p w:rsidR="007E68F0" w:rsidRPr="00A4253E" w:rsidRDefault="007E68F0" w:rsidP="00391DBF">
      <w:pPr>
        <w:spacing w:before="100" w:beforeAutospacing="1" w:after="100" w:afterAutospacing="1"/>
        <w:jc w:val="both"/>
        <w:rPr>
          <w:rFonts w:ascii="Arial" w:hAnsi="Arial" w:cs="Arial"/>
          <w:b/>
          <w:i/>
        </w:rPr>
      </w:pPr>
      <w:r w:rsidRPr="00A4253E">
        <w:rPr>
          <w:rFonts w:ascii="Arial" w:hAnsi="Arial" w:cs="Arial"/>
          <w:b/>
          <w:i/>
        </w:rPr>
        <w:t xml:space="preserve">CONSEJO ESCOLAR DE </w:t>
      </w:r>
      <w:r w:rsidR="008B4884" w:rsidRPr="00A4253E">
        <w:rPr>
          <w:rFonts w:ascii="Arial" w:hAnsi="Arial" w:cs="Arial"/>
          <w:b/>
          <w:i/>
        </w:rPr>
        <w:t>LA MATANZA</w:t>
      </w:r>
    </w:p>
    <w:p w:rsidR="007E68F0" w:rsidRDefault="007E68F0" w:rsidP="00391DBF">
      <w:pPr>
        <w:spacing w:before="100" w:beforeAutospacing="1" w:after="100" w:afterAutospacing="1"/>
        <w:jc w:val="both"/>
        <w:rPr>
          <w:rFonts w:ascii="Arial" w:hAnsi="Arial" w:cs="Arial"/>
        </w:rPr>
      </w:pPr>
      <w:r>
        <w:rPr>
          <w:rFonts w:ascii="Arial" w:hAnsi="Arial" w:cs="Arial"/>
        </w:rPr>
        <w:t xml:space="preserve">Domicilio: </w:t>
      </w:r>
      <w:r w:rsidR="008B4884">
        <w:rPr>
          <w:rFonts w:ascii="Arial" w:hAnsi="Arial" w:cs="Arial"/>
        </w:rPr>
        <w:t>MONSEÑOR MARCON 3265 SAN JUSTO- LA MATANZA</w:t>
      </w:r>
      <w:r>
        <w:rPr>
          <w:rFonts w:ascii="Arial" w:hAnsi="Arial" w:cs="Arial"/>
        </w:rPr>
        <w:t xml:space="preserve"> - Provincia de Buenos Aires.</w:t>
      </w:r>
    </w:p>
    <w:p w:rsidR="007E68F0" w:rsidRPr="00C9104B" w:rsidRDefault="007E68F0" w:rsidP="00391DBF">
      <w:pPr>
        <w:spacing w:before="100" w:beforeAutospacing="1" w:after="100" w:afterAutospacing="1"/>
        <w:jc w:val="both"/>
        <w:rPr>
          <w:rFonts w:ascii="Arial" w:hAnsi="Arial" w:cs="Arial"/>
        </w:rPr>
      </w:pPr>
      <w:r>
        <w:rPr>
          <w:rFonts w:ascii="Arial" w:hAnsi="Arial" w:cs="Arial"/>
        </w:rPr>
        <w:t xml:space="preserve">Expediente interno N° </w:t>
      </w:r>
      <w:r w:rsidRPr="00C9104B">
        <w:rPr>
          <w:rFonts w:ascii="Arial" w:hAnsi="Arial" w:cs="Arial"/>
        </w:rPr>
        <w:t>0</w:t>
      </w:r>
      <w:r w:rsidR="008B4884">
        <w:rPr>
          <w:rFonts w:ascii="Arial" w:hAnsi="Arial" w:cs="Arial"/>
        </w:rPr>
        <w:t>0</w:t>
      </w:r>
      <w:r w:rsidRPr="00C9104B">
        <w:rPr>
          <w:rFonts w:ascii="Arial" w:hAnsi="Arial" w:cs="Arial"/>
        </w:rPr>
        <w:t>-0</w:t>
      </w:r>
      <w:r w:rsidR="008B4884">
        <w:rPr>
          <w:rFonts w:ascii="Arial" w:hAnsi="Arial" w:cs="Arial"/>
        </w:rPr>
        <w:t>4</w:t>
      </w:r>
      <w:r w:rsidR="00A4253E">
        <w:rPr>
          <w:rFonts w:ascii="Arial" w:hAnsi="Arial" w:cs="Arial"/>
        </w:rPr>
        <w:t>6</w:t>
      </w:r>
      <w:r w:rsidRPr="00C9104B">
        <w:rPr>
          <w:rFonts w:ascii="Arial" w:hAnsi="Arial" w:cs="Arial"/>
        </w:rPr>
        <w:t>-2020</w:t>
      </w:r>
    </w:p>
    <w:p w:rsidR="007E68F0" w:rsidRPr="00E345B5" w:rsidRDefault="007E68F0" w:rsidP="00391DBF">
      <w:pPr>
        <w:spacing w:before="100" w:beforeAutospacing="1" w:after="100" w:afterAutospacing="1"/>
        <w:jc w:val="both"/>
        <w:rPr>
          <w:rFonts w:ascii="Arial" w:hAnsi="Arial" w:cs="Arial"/>
          <w:color w:val="FF0000"/>
        </w:rPr>
      </w:pPr>
      <w:r>
        <w:rPr>
          <w:rFonts w:ascii="Arial" w:hAnsi="Arial" w:cs="Arial"/>
        </w:rPr>
        <w:t>Contratación Directa- P</w:t>
      </w:r>
      <w:r w:rsidR="008B4884">
        <w:rPr>
          <w:rFonts w:ascii="Arial" w:hAnsi="Arial" w:cs="Arial"/>
        </w:rPr>
        <w:t>or excepción Emergencia Sanitaria</w:t>
      </w:r>
      <w:r w:rsidRPr="00BC5237">
        <w:rPr>
          <w:rFonts w:ascii="Arial" w:hAnsi="Arial" w:cs="Arial"/>
        </w:rPr>
        <w:t xml:space="preserve"> N°</w:t>
      </w:r>
      <w:r>
        <w:rPr>
          <w:rFonts w:ascii="Arial" w:hAnsi="Arial" w:cs="Arial"/>
        </w:rPr>
        <w:t xml:space="preserve"> 0</w:t>
      </w:r>
      <w:r w:rsidR="00A4253E">
        <w:rPr>
          <w:rFonts w:ascii="Arial" w:hAnsi="Arial" w:cs="Arial"/>
        </w:rPr>
        <w:t>3</w:t>
      </w:r>
      <w:r>
        <w:rPr>
          <w:rFonts w:ascii="Arial" w:hAnsi="Arial" w:cs="Arial"/>
        </w:rPr>
        <w:t>/2020.</w:t>
      </w:r>
    </w:p>
    <w:p w:rsidR="007E68F0" w:rsidRPr="00DA0B65" w:rsidRDefault="007E68F0" w:rsidP="00391DBF">
      <w:pPr>
        <w:spacing w:before="100" w:beforeAutospacing="1" w:after="100" w:afterAutospacing="1"/>
        <w:jc w:val="both"/>
        <w:rPr>
          <w:rFonts w:ascii="Arial" w:hAnsi="Arial" w:cs="Arial"/>
        </w:rPr>
      </w:pPr>
      <w:r>
        <w:rPr>
          <w:rFonts w:ascii="Arial" w:hAnsi="Arial" w:cs="Arial"/>
        </w:rPr>
        <w:t xml:space="preserve">Fecha de apertura: </w:t>
      </w:r>
      <w:r w:rsidR="008B4884">
        <w:rPr>
          <w:rFonts w:ascii="Arial" w:hAnsi="Arial" w:cs="Arial"/>
        </w:rPr>
        <w:t>8</w:t>
      </w:r>
      <w:r w:rsidRPr="00DA0B65">
        <w:rPr>
          <w:rFonts w:ascii="Arial" w:hAnsi="Arial" w:cs="Arial"/>
        </w:rPr>
        <w:t>/0</w:t>
      </w:r>
      <w:r w:rsidR="00A4253E">
        <w:rPr>
          <w:rFonts w:ascii="Arial" w:hAnsi="Arial" w:cs="Arial"/>
        </w:rPr>
        <w:t>7</w:t>
      </w:r>
      <w:r w:rsidRPr="00DA0B65">
        <w:rPr>
          <w:rFonts w:ascii="Arial" w:hAnsi="Arial" w:cs="Arial"/>
        </w:rPr>
        <w:t>/20</w:t>
      </w:r>
      <w:r>
        <w:rPr>
          <w:rFonts w:ascii="Arial" w:hAnsi="Arial" w:cs="Arial"/>
        </w:rPr>
        <w:t>20</w:t>
      </w:r>
    </w:p>
    <w:p w:rsidR="007E68F0" w:rsidRDefault="007E68F0" w:rsidP="00391DBF">
      <w:pPr>
        <w:spacing w:before="100" w:beforeAutospacing="1" w:after="100" w:afterAutospacing="1"/>
        <w:jc w:val="both"/>
        <w:rPr>
          <w:rFonts w:ascii="Arial" w:hAnsi="Arial" w:cs="Arial"/>
        </w:rPr>
      </w:pPr>
      <w:r>
        <w:rPr>
          <w:rFonts w:ascii="Arial" w:hAnsi="Arial" w:cs="Arial"/>
        </w:rPr>
        <w:t>Hora de apertura: 1</w:t>
      </w:r>
      <w:r w:rsidR="00A4253E">
        <w:rPr>
          <w:rFonts w:ascii="Arial" w:hAnsi="Arial" w:cs="Arial"/>
        </w:rPr>
        <w:t>4</w:t>
      </w:r>
      <w:r>
        <w:rPr>
          <w:rFonts w:ascii="Arial" w:hAnsi="Arial" w:cs="Arial"/>
        </w:rPr>
        <w:t>:00 hs.</w:t>
      </w:r>
    </w:p>
    <w:p w:rsidR="007E68F0" w:rsidRDefault="007E68F0" w:rsidP="00DB7E37">
      <w:pPr>
        <w:spacing w:after="0" w:line="240" w:lineRule="auto"/>
        <w:jc w:val="both"/>
        <w:rPr>
          <w:rFonts w:ascii="Arial" w:hAnsi="Arial" w:cs="Arial"/>
          <w:lang w:val="es-ES" w:eastAsia="es-AR"/>
        </w:rPr>
      </w:pPr>
      <w:r w:rsidRPr="00BC5237">
        <w:rPr>
          <w:rFonts w:ascii="Arial" w:hAnsi="Arial" w:cs="Arial"/>
          <w:lang w:val="es-ES" w:eastAsia="es-AR"/>
        </w:rPr>
        <w:t>Las ofertas serán admitidas hasta el día y hora fijados para la apertura del acto.</w:t>
      </w:r>
    </w:p>
    <w:p w:rsidR="007E68F0" w:rsidRPr="00DB7E37" w:rsidRDefault="007E68F0" w:rsidP="00DB7E37">
      <w:pPr>
        <w:spacing w:after="0" w:line="240" w:lineRule="auto"/>
        <w:jc w:val="both"/>
        <w:rPr>
          <w:rFonts w:ascii="Arial" w:hAnsi="Arial" w:cs="Arial"/>
          <w:lang w:val="es-ES" w:eastAsia="es-AR"/>
        </w:rPr>
      </w:pPr>
    </w:p>
    <w:p w:rsidR="007E68F0" w:rsidRPr="00E345B5" w:rsidRDefault="007E68F0" w:rsidP="00A6771C">
      <w:pPr>
        <w:spacing w:before="100" w:beforeAutospacing="1" w:after="100" w:afterAutospacing="1"/>
        <w:jc w:val="both"/>
        <w:rPr>
          <w:rFonts w:ascii="Arial" w:hAnsi="Arial" w:cs="Arial"/>
          <w:color w:val="FF0000"/>
        </w:rPr>
      </w:pPr>
      <w:r w:rsidRPr="00BC5237">
        <w:rPr>
          <w:rFonts w:ascii="Arial" w:hAnsi="Arial" w:cs="Arial"/>
        </w:rPr>
        <w:t xml:space="preserve">Está integrado por </w:t>
      </w:r>
      <w:r w:rsidRPr="003943B1">
        <w:rPr>
          <w:rFonts w:ascii="Arial" w:hAnsi="Arial" w:cs="Arial"/>
        </w:rPr>
        <w:t>la cantidad de renglones,</w:t>
      </w:r>
      <w:r w:rsidRPr="00BC5237">
        <w:rPr>
          <w:rFonts w:ascii="Arial" w:hAnsi="Arial" w:cs="Arial"/>
        </w:rPr>
        <w:t xml:space="preserve"> detallados en la planilla de cotización adjunta</w:t>
      </w:r>
      <w:r>
        <w:rPr>
          <w:rFonts w:ascii="Arial" w:hAnsi="Arial" w:cs="Arial"/>
        </w:rPr>
        <w:t xml:space="preserve"> que figura </w:t>
      </w:r>
      <w:r w:rsidRPr="00BC5237">
        <w:rPr>
          <w:rFonts w:ascii="Arial" w:hAnsi="Arial" w:cs="Arial"/>
        </w:rPr>
        <w:t xml:space="preserve">como </w:t>
      </w:r>
      <w:r w:rsidRPr="001B26C2">
        <w:rPr>
          <w:rFonts w:ascii="Arial" w:hAnsi="Arial" w:cs="Arial"/>
        </w:rPr>
        <w:t>Anexo I.</w:t>
      </w:r>
    </w:p>
    <w:p w:rsidR="007E68F0" w:rsidRPr="00BC5237" w:rsidRDefault="007E68F0" w:rsidP="006C133F">
      <w:pPr>
        <w:tabs>
          <w:tab w:val="num" w:pos="720"/>
        </w:tabs>
        <w:spacing w:before="100" w:beforeAutospacing="1" w:after="100" w:afterAutospacing="1" w:line="240" w:lineRule="auto"/>
        <w:jc w:val="both"/>
        <w:rPr>
          <w:rFonts w:ascii="Arial" w:hAnsi="Arial" w:cs="Arial"/>
          <w:b/>
          <w:bCs/>
          <w:lang w:val="es-ES" w:eastAsia="es-AR"/>
        </w:rPr>
      </w:pPr>
      <w:r>
        <w:rPr>
          <w:rFonts w:ascii="Arial" w:hAnsi="Arial" w:cs="Arial"/>
          <w:b/>
          <w:bCs/>
          <w:lang w:val="es-ES" w:eastAsia="es-AR"/>
        </w:rPr>
        <w:t>2</w:t>
      </w:r>
      <w:r w:rsidRPr="00BC5237">
        <w:rPr>
          <w:rFonts w:ascii="Arial" w:hAnsi="Arial" w:cs="Arial"/>
          <w:b/>
          <w:bCs/>
          <w:lang w:val="es-ES" w:eastAsia="es-AR"/>
        </w:rPr>
        <w:t xml:space="preserve"> – Notificaciones</w:t>
      </w:r>
    </w:p>
    <w:p w:rsidR="007E68F0" w:rsidRPr="00BC5237" w:rsidRDefault="007E68F0" w:rsidP="00F42537">
      <w:pPr>
        <w:jc w:val="both"/>
        <w:rPr>
          <w:rFonts w:ascii="Arial" w:hAnsi="Arial" w:cs="Arial"/>
          <w:color w:val="000000"/>
          <w:lang w:val="es-ES"/>
        </w:rPr>
      </w:pPr>
      <w:r w:rsidRPr="00BC5237">
        <w:rPr>
          <w:rFonts w:ascii="Arial" w:hAnsi="Arial" w:cs="Arial"/>
          <w:color w:val="000000"/>
          <w:lang w:val="es-ES"/>
        </w:rPr>
        <w:t>Todas las notificaciones que hayan de efectuarse, se entenderán realizadas, el día hábil administrativo posterior desde que el organismo contratante publique el acto objeto de la notificación en el Sistema de Compras y Contrataciones.</w:t>
      </w:r>
    </w:p>
    <w:p w:rsidR="007E68F0" w:rsidRPr="00BC5237" w:rsidRDefault="007E68F0" w:rsidP="009C4BD7">
      <w:pPr>
        <w:jc w:val="both"/>
        <w:rPr>
          <w:rFonts w:ascii="Arial" w:hAnsi="Arial" w:cs="Arial"/>
          <w:lang w:val="es-ES" w:eastAsia="es-AR"/>
        </w:rPr>
      </w:pPr>
      <w:r w:rsidRPr="00BC5237">
        <w:rPr>
          <w:rFonts w:ascii="Arial" w:hAnsi="Arial" w:cs="Arial"/>
          <w:lang w:val="es-ES" w:eastAsia="es-AR"/>
        </w:rPr>
        <w:t>Los avisos, citaciones, notificaciones, intimaciones, así como cualquier tipo de comunicaciones que efectúe la autoridad del Consejo Escolar en el marco de la Ley N° 13981</w:t>
      </w:r>
      <w:r>
        <w:rPr>
          <w:rFonts w:ascii="Arial" w:hAnsi="Arial" w:cs="Arial"/>
          <w:lang w:val="es-ES" w:eastAsia="es-AR"/>
        </w:rPr>
        <w:t xml:space="preserve">/09y Decreto N° </w:t>
      </w:r>
      <w:r w:rsidR="008B4884">
        <w:rPr>
          <w:rFonts w:ascii="Arial" w:hAnsi="Arial" w:cs="Arial"/>
          <w:lang w:val="es-ES" w:eastAsia="es-AR"/>
        </w:rPr>
        <w:t>59/19</w:t>
      </w:r>
      <w:r w:rsidRPr="00BC5237">
        <w:rPr>
          <w:rFonts w:ascii="Arial" w:hAnsi="Arial" w:cs="Arial"/>
          <w:lang w:val="es-ES" w:eastAsia="es-AR"/>
        </w:rPr>
        <w:t>serán practicados digitalmente en el domicilio electrónico establecido en el Registro de Proveedores y Licitadores.</w:t>
      </w:r>
    </w:p>
    <w:p w:rsidR="007E68F0" w:rsidRPr="00BC5237" w:rsidRDefault="007E68F0" w:rsidP="00E92FE9">
      <w:pPr>
        <w:spacing w:before="100" w:beforeAutospacing="1" w:after="100" w:afterAutospacing="1" w:line="240" w:lineRule="auto"/>
        <w:jc w:val="both"/>
        <w:rPr>
          <w:rFonts w:ascii="Arial" w:hAnsi="Arial" w:cs="Arial"/>
          <w:lang w:val="es-ES"/>
        </w:rPr>
      </w:pPr>
      <w:r w:rsidRPr="00BC5237">
        <w:rPr>
          <w:rFonts w:ascii="Arial" w:hAnsi="Arial" w:cs="Arial"/>
          <w:lang w:val="es-ES"/>
        </w:rPr>
        <w:lastRenderedPageBreak/>
        <w:t>El domicilio electrónico gozará de plena validez y eficacia jurídica y producirá en el ámbito administrativo los efectos del domicilio constituido, siendo válidos y vinculantes los avisos, citaciones, notificaciones, intimaciones y comunicaciones en general que allí se practiquen.</w:t>
      </w:r>
    </w:p>
    <w:p w:rsidR="007E68F0" w:rsidRPr="00BC5237" w:rsidRDefault="007E68F0" w:rsidP="00E92FE9">
      <w:pPr>
        <w:spacing w:before="100" w:beforeAutospacing="1" w:after="100" w:afterAutospacing="1" w:line="240" w:lineRule="auto"/>
        <w:jc w:val="both"/>
        <w:rPr>
          <w:rFonts w:ascii="Arial" w:hAnsi="Arial" w:cs="Arial"/>
          <w:lang w:val="es-ES"/>
        </w:rPr>
      </w:pPr>
      <w:r>
        <w:rPr>
          <w:rFonts w:ascii="Arial" w:hAnsi="Arial" w:cs="Arial"/>
          <w:b/>
          <w:bCs/>
          <w:lang w:val="es-ES"/>
        </w:rPr>
        <w:t>3</w:t>
      </w:r>
      <w:r w:rsidRPr="00BC5237">
        <w:rPr>
          <w:rFonts w:ascii="Arial" w:hAnsi="Arial" w:cs="Arial"/>
          <w:b/>
          <w:bCs/>
          <w:lang w:val="es-ES"/>
        </w:rPr>
        <w:t xml:space="preserve"> – Cómputo de plazos</w:t>
      </w:r>
      <w:r w:rsidRPr="00BC5237">
        <w:rPr>
          <w:rFonts w:ascii="Arial" w:hAnsi="Arial" w:cs="Arial"/>
          <w:lang w:val="es-ES"/>
        </w:rPr>
        <w:t>.</w:t>
      </w:r>
    </w:p>
    <w:p w:rsidR="007E68F0" w:rsidRPr="00BC5237" w:rsidRDefault="007E68F0" w:rsidP="00E92FE9">
      <w:pPr>
        <w:spacing w:before="100" w:beforeAutospacing="1" w:after="100" w:afterAutospacing="1" w:line="240" w:lineRule="auto"/>
        <w:jc w:val="both"/>
        <w:rPr>
          <w:rFonts w:ascii="Arial" w:hAnsi="Arial" w:cs="Arial"/>
          <w:lang w:val="es-ES"/>
        </w:rPr>
      </w:pPr>
      <w:r w:rsidRPr="00BC5237">
        <w:rPr>
          <w:rFonts w:ascii="Arial" w:hAnsi="Arial" w:cs="Arial"/>
          <w:lang w:val="es-ES"/>
        </w:rPr>
        <w:t>Todos los plazos deben computarse en días hábiles administrativos, salvo que se establezca lo contrario.</w:t>
      </w:r>
    </w:p>
    <w:p w:rsidR="007E68F0" w:rsidRPr="00BC5237" w:rsidRDefault="007E68F0" w:rsidP="00E92FE9">
      <w:pPr>
        <w:spacing w:before="100" w:beforeAutospacing="1" w:after="100" w:afterAutospacing="1" w:line="240" w:lineRule="auto"/>
        <w:jc w:val="both"/>
        <w:rPr>
          <w:rFonts w:ascii="Arial" w:hAnsi="Arial" w:cs="Arial"/>
          <w:b/>
          <w:bCs/>
          <w:lang w:val="es-ES"/>
        </w:rPr>
      </w:pPr>
      <w:r>
        <w:rPr>
          <w:rFonts w:ascii="Arial" w:hAnsi="Arial" w:cs="Arial"/>
          <w:b/>
          <w:bCs/>
          <w:lang w:val="es-ES"/>
        </w:rPr>
        <w:t>4</w:t>
      </w:r>
      <w:r w:rsidRPr="00BC5237">
        <w:rPr>
          <w:rFonts w:ascii="Arial" w:hAnsi="Arial" w:cs="Arial"/>
          <w:b/>
          <w:bCs/>
          <w:lang w:val="es-ES"/>
        </w:rPr>
        <w:t xml:space="preserve"> – Consultas y aclaraciones.</w:t>
      </w:r>
    </w:p>
    <w:p w:rsidR="007E68F0" w:rsidRPr="00BC5237" w:rsidRDefault="007E68F0" w:rsidP="00EB4944">
      <w:pPr>
        <w:spacing w:after="0" w:line="240" w:lineRule="auto"/>
        <w:jc w:val="both"/>
        <w:rPr>
          <w:rFonts w:ascii="Arial" w:hAnsi="Arial" w:cs="Arial"/>
          <w:lang w:val="es-ES"/>
        </w:rPr>
      </w:pPr>
      <w:r w:rsidRPr="00BC5237">
        <w:rPr>
          <w:rFonts w:ascii="Arial" w:hAnsi="Arial" w:cs="Arial"/>
          <w:lang w:val="es-ES"/>
        </w:rPr>
        <w:t xml:space="preserve">Las consultas relacionadas con los distintos procesos licitatorios se realizan ante la Autoridad Administrativa de la jurisdicción hasta tres (3) días previos a la fecha establecida para la apertura de ofertas. A los efectos del cómputo del plazo no se tendrá en cuenta el día de la apertura de ofertas. </w:t>
      </w:r>
    </w:p>
    <w:p w:rsidR="007E68F0" w:rsidRPr="008E30AB" w:rsidRDefault="007E68F0" w:rsidP="008E30AB">
      <w:pPr>
        <w:spacing w:after="100" w:afterAutospacing="1" w:line="240" w:lineRule="auto"/>
        <w:jc w:val="both"/>
        <w:rPr>
          <w:rFonts w:ascii="Arial" w:hAnsi="Arial" w:cs="Arial"/>
          <w:lang w:val="es-ES"/>
        </w:rPr>
      </w:pPr>
      <w:r w:rsidRPr="00BC5237">
        <w:rPr>
          <w:rFonts w:ascii="Arial" w:hAnsi="Arial" w:cs="Arial"/>
          <w:lang w:val="es-ES"/>
        </w:rPr>
        <w:t>El organismo licitante podrá elaborar circulares aclaratorias de oficio o como respuesta a consultas.</w:t>
      </w:r>
    </w:p>
    <w:p w:rsidR="007E68F0" w:rsidRDefault="007E68F0" w:rsidP="00CF2D37">
      <w:pPr>
        <w:spacing w:before="100" w:beforeAutospacing="1" w:after="100" w:afterAutospacing="1" w:line="240" w:lineRule="auto"/>
        <w:jc w:val="both"/>
        <w:rPr>
          <w:rFonts w:ascii="Arial" w:hAnsi="Arial" w:cs="Arial"/>
          <w:b/>
          <w:bCs/>
          <w:lang w:val="es-ES"/>
        </w:rPr>
      </w:pPr>
      <w:r>
        <w:rPr>
          <w:rFonts w:ascii="Arial" w:hAnsi="Arial" w:cs="Arial"/>
          <w:b/>
          <w:bCs/>
          <w:lang w:val="es-ES"/>
        </w:rPr>
        <w:t>5</w:t>
      </w:r>
      <w:r w:rsidRPr="00BC5237">
        <w:rPr>
          <w:rFonts w:ascii="Arial" w:hAnsi="Arial" w:cs="Arial"/>
          <w:b/>
          <w:bCs/>
          <w:lang w:val="es-ES"/>
        </w:rPr>
        <w:t xml:space="preserve"> – Personas Habilitadas Para Contratar.</w:t>
      </w:r>
    </w:p>
    <w:p w:rsidR="007E68F0" w:rsidRPr="00CF2D37" w:rsidRDefault="007E68F0" w:rsidP="002F0D7C">
      <w:pPr>
        <w:spacing w:before="100" w:beforeAutospacing="1" w:after="0" w:line="240" w:lineRule="auto"/>
        <w:jc w:val="both"/>
        <w:rPr>
          <w:rFonts w:ascii="Arial" w:hAnsi="Arial" w:cs="Arial"/>
          <w:b/>
          <w:bCs/>
          <w:lang w:val="es-ES"/>
        </w:rPr>
      </w:pPr>
      <w:r w:rsidRPr="00BC5237">
        <w:rPr>
          <w:rFonts w:ascii="Arial" w:hAnsi="Arial" w:cs="Arial"/>
          <w:lang w:val="es-ES" w:eastAsia="es-AR"/>
        </w:rPr>
        <w:t>Se encuentran habilitadas para contratar las personas humanas o jurídicas con capacidad para obligarse que hayan iniciado el trámite de inscripción en el Registro de Proveedores al momento de la apertura de ofertas.</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 xml:space="preserve">Es </w:t>
      </w:r>
      <w:r w:rsidRPr="002F0D7C">
        <w:rPr>
          <w:rFonts w:ascii="Arial" w:hAnsi="Arial" w:cs="Arial"/>
          <w:b/>
          <w:bCs/>
          <w:lang w:val="es-ES" w:eastAsia="es-AR"/>
        </w:rPr>
        <w:t xml:space="preserve">condición para la </w:t>
      </w:r>
      <w:proofErr w:type="spellStart"/>
      <w:r w:rsidRPr="002F0D7C">
        <w:rPr>
          <w:rFonts w:ascii="Arial" w:hAnsi="Arial" w:cs="Arial"/>
          <w:b/>
          <w:bCs/>
          <w:lang w:val="es-ES" w:eastAsia="es-AR"/>
        </w:rPr>
        <w:t>preadjudicación</w:t>
      </w:r>
      <w:proofErr w:type="spellEnd"/>
      <w:r w:rsidRPr="00BC5237">
        <w:rPr>
          <w:rFonts w:ascii="Arial" w:hAnsi="Arial" w:cs="Arial"/>
          <w:lang w:val="es-ES" w:eastAsia="es-AR"/>
        </w:rPr>
        <w:t xml:space="preserve"> que el proveedor se encuentre inscripto en el Registro de Proveedores y Licitadores</w:t>
      </w:r>
      <w:r>
        <w:rPr>
          <w:rFonts w:ascii="Arial" w:hAnsi="Arial" w:cs="Arial"/>
          <w:lang w:val="es-ES" w:eastAsia="es-AR"/>
        </w:rPr>
        <w:t xml:space="preserve"> del rubro objeto de la licitación</w:t>
      </w:r>
      <w:r w:rsidRPr="00BC5237">
        <w:rPr>
          <w:rFonts w:ascii="Arial" w:hAnsi="Arial" w:cs="Arial"/>
          <w:lang w:val="es-ES" w:eastAsia="es-AR"/>
        </w:rPr>
        <w:t xml:space="preserve">. </w:t>
      </w:r>
    </w:p>
    <w:p w:rsidR="007E68F0" w:rsidRPr="00BC5237" w:rsidRDefault="007E68F0" w:rsidP="00AD6785">
      <w:pPr>
        <w:spacing w:after="0" w:line="240" w:lineRule="auto"/>
        <w:jc w:val="both"/>
        <w:rPr>
          <w:rFonts w:ascii="Arial" w:hAnsi="Arial" w:cs="Arial"/>
          <w:lang w:val="es-ES" w:eastAsia="es-AR"/>
        </w:rPr>
      </w:pPr>
    </w:p>
    <w:p w:rsidR="007E68F0" w:rsidRPr="00BC5237" w:rsidRDefault="007E68F0" w:rsidP="00AD6785">
      <w:pPr>
        <w:spacing w:after="0" w:line="240" w:lineRule="auto"/>
        <w:jc w:val="both"/>
        <w:rPr>
          <w:rFonts w:ascii="Arial" w:hAnsi="Arial" w:cs="Arial"/>
          <w:b/>
          <w:bCs/>
          <w:lang w:val="es-ES" w:eastAsia="es-AR"/>
        </w:rPr>
      </w:pPr>
      <w:r>
        <w:rPr>
          <w:rFonts w:ascii="Arial" w:hAnsi="Arial" w:cs="Arial"/>
          <w:b/>
          <w:bCs/>
          <w:lang w:val="es-ES" w:eastAsia="es-AR"/>
        </w:rPr>
        <w:t>6</w:t>
      </w:r>
      <w:r w:rsidRPr="00BC5237">
        <w:rPr>
          <w:rFonts w:ascii="Arial" w:hAnsi="Arial" w:cs="Arial"/>
          <w:b/>
          <w:bCs/>
          <w:lang w:val="es-ES" w:eastAsia="es-AR"/>
        </w:rPr>
        <w:t xml:space="preserve"> -Personas No Habilitadas Para Contratar</w:t>
      </w:r>
    </w:p>
    <w:p w:rsidR="007E68F0" w:rsidRPr="00BC5237" w:rsidRDefault="007E68F0" w:rsidP="00AD6785">
      <w:pPr>
        <w:spacing w:after="0" w:line="240" w:lineRule="auto"/>
        <w:jc w:val="both"/>
        <w:rPr>
          <w:rFonts w:ascii="Arial" w:hAnsi="Arial" w:cs="Arial"/>
          <w:b/>
          <w:bCs/>
          <w:lang w:val="es-ES" w:eastAsia="es-AR"/>
        </w:rPr>
      </w:pP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No pueden presentarse en los procedimientos de selección:</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1) Los que no puedan ejercer el comercio de acuerdo a la legislación vigente.</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2) Las sociedades cuyos directores, representantes, socios, síndicos, gerentes registren condena firme por la comisión de delitos penales económicos y contra la Administración Pública. En todos los casos hasta 10 (diez) años de cumplida la condena.</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3) Las sociedades integradas por personas humanas y/o jurídicas cuyos miembros del Directorio, Consejo de Vigilancia, Síndicos, Gerentes, Socios, Representantes o apoderados sean agentes y/o funcionarios, bajo cualquier forma de modalidad contractual, de la Administración Pública Nacional, Provincial o Municipal.</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4) Las sociedades de la Sección IV de la Ley General de Sociedades 19.550, excepto para el caso de contrataciones encuadradas en el artículo 18, inciso 1) de la Ley.</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5) Las sociedades que se encontraren suspendidas o inhabilitadas en el Registro Proveedores de la Provincia de Buenos Aires.</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6) Las personas jurídicas e individualmente sus socios o miembros del directorio, según el caso, que hayan sido sancionadas con suspensión o inhabilitación por parte de alguno de los Poderes Ejecutivo, Legislativo y Judicial, los órganos creados por la Provincia de Buenos Aires o las empresas y sociedades del Estado, mientras dichas sanciones sigan vigentes.</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7) Las personas humanas que hayan sido sancionadas con suspensión o inhabilitación por parte de alguno de los Poderes Ejecutivo, Legislativo y Judicial, los órganos creados por la Provincia de Buenos Aires o las empresas y sociedades del Estado, mientras dichas sanciones sigan vigentes.</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lastRenderedPageBreak/>
        <w:t>8) Las personas humanas o jurídicas en estado de quiebra o liquidación.</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9) Los evasores en el orden nacional y local y los deudores morosos previsionales y alimentarios declarados tales por autoridad competente.</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10) Las personas humanas y los miembros del Directorio, Consejo de Vigilancia, Síndicos, Gerentes, Socios, Representantes o apoderados de sociedades que tengan parentesco hasta dentro del cuarto grado de consanguinidad, o segundo de afinidad con funcionarios de la administración provincial centralizada o descentralizada que tengan la facultad de decidir sobre el proceso de selección del oferente.</w:t>
      </w:r>
    </w:p>
    <w:p w:rsidR="007E68F0" w:rsidRPr="00BC5237" w:rsidRDefault="007E68F0" w:rsidP="00AD6785">
      <w:pPr>
        <w:spacing w:after="0" w:line="240" w:lineRule="auto"/>
        <w:jc w:val="both"/>
        <w:rPr>
          <w:rFonts w:ascii="Arial" w:hAnsi="Arial" w:cs="Arial"/>
          <w:lang w:val="es-ES" w:eastAsia="es-AR"/>
        </w:rPr>
      </w:pP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 xml:space="preserve">Las personas que deseen presentarse en un procedimiento de selección deben presentar conjuntamente con la oferta </w:t>
      </w:r>
      <w:r w:rsidRPr="00BC5237">
        <w:rPr>
          <w:rFonts w:ascii="Arial" w:hAnsi="Arial" w:cs="Arial"/>
          <w:b/>
          <w:bCs/>
          <w:lang w:val="es-ES" w:eastAsia="es-AR"/>
        </w:rPr>
        <w:t>una declaración jurada en la que conste expresamente que no se encuentran incursas en ninguna de las inhabilitaciones previstas</w:t>
      </w:r>
      <w:r w:rsidRPr="00BC5237">
        <w:rPr>
          <w:rFonts w:ascii="Arial" w:hAnsi="Arial" w:cs="Arial"/>
          <w:lang w:val="es-ES" w:eastAsia="es-AR"/>
        </w:rPr>
        <w:t xml:space="preserve">. </w:t>
      </w:r>
    </w:p>
    <w:p w:rsidR="007E68F0" w:rsidRPr="00BC5237" w:rsidRDefault="007E68F0" w:rsidP="00AD6785">
      <w:pPr>
        <w:spacing w:after="0" w:line="240" w:lineRule="auto"/>
        <w:jc w:val="both"/>
        <w:rPr>
          <w:rFonts w:ascii="Arial" w:hAnsi="Arial" w:cs="Arial"/>
          <w:lang w:val="es-ES" w:eastAsia="es-AR"/>
        </w:rPr>
      </w:pPr>
      <w:r w:rsidRPr="00BC5237">
        <w:rPr>
          <w:rFonts w:ascii="Arial" w:hAnsi="Arial" w:cs="Arial"/>
          <w:lang w:val="es-ES" w:eastAsia="es-AR"/>
        </w:rPr>
        <w:t xml:space="preserve">Sin perjuicio de lo expuesto, la Comisión de </w:t>
      </w:r>
      <w:proofErr w:type="spellStart"/>
      <w:r w:rsidRPr="00BC5237">
        <w:rPr>
          <w:rFonts w:ascii="Arial" w:hAnsi="Arial" w:cs="Arial"/>
          <w:lang w:val="es-ES" w:eastAsia="es-AR"/>
        </w:rPr>
        <w:t>Preadjudicación</w:t>
      </w:r>
      <w:proofErr w:type="spellEnd"/>
      <w:r w:rsidRPr="00BC5237">
        <w:rPr>
          <w:rFonts w:ascii="Arial" w:hAnsi="Arial" w:cs="Arial"/>
          <w:lang w:val="es-ES" w:eastAsia="es-AR"/>
        </w:rPr>
        <w:t xml:space="preserve"> podrá verificar la veracidad de los datos en cualquier etapa del procedimiento.</w:t>
      </w:r>
    </w:p>
    <w:p w:rsidR="007E68F0" w:rsidRPr="00BC5237" w:rsidRDefault="007E68F0" w:rsidP="00AD6785">
      <w:pPr>
        <w:spacing w:after="0" w:line="240" w:lineRule="auto"/>
        <w:jc w:val="both"/>
        <w:rPr>
          <w:rFonts w:ascii="Arial" w:hAnsi="Arial" w:cs="Arial"/>
          <w:lang w:val="es-ES" w:eastAsia="es-AR"/>
        </w:rPr>
      </w:pPr>
    </w:p>
    <w:p w:rsidR="007E68F0" w:rsidRPr="00BC5237" w:rsidRDefault="007E68F0" w:rsidP="00AD6785">
      <w:pPr>
        <w:spacing w:after="0" w:line="240" w:lineRule="auto"/>
        <w:jc w:val="both"/>
        <w:rPr>
          <w:rFonts w:ascii="Arial" w:hAnsi="Arial" w:cs="Arial"/>
          <w:lang w:eastAsia="es-AR"/>
        </w:rPr>
      </w:pPr>
      <w:r w:rsidRPr="00BC5237">
        <w:rPr>
          <w:rFonts w:ascii="Arial" w:hAnsi="Arial" w:cs="Arial"/>
          <w:lang w:val="es-ES" w:eastAsia="es-AR"/>
        </w:rPr>
        <w:t>La falsedad de los datos implicará la</w:t>
      </w:r>
      <w:r w:rsidR="009340F8">
        <w:rPr>
          <w:rFonts w:ascii="Arial" w:hAnsi="Arial" w:cs="Arial"/>
          <w:lang w:val="es-ES" w:eastAsia="es-AR"/>
        </w:rPr>
        <w:t xml:space="preserve"> </w:t>
      </w:r>
      <w:r w:rsidR="00065AAC" w:rsidRPr="009340F8">
        <w:rPr>
          <w:rFonts w:ascii="Arial" w:hAnsi="Arial" w:cs="Arial"/>
          <w:color w:val="000000" w:themeColor="text1"/>
          <w:lang w:val="es-ES" w:eastAsia="es-AR"/>
        </w:rPr>
        <w:t>pérdida</w:t>
      </w:r>
      <w:r w:rsidRPr="00BC5237">
        <w:rPr>
          <w:rFonts w:ascii="Arial" w:hAnsi="Arial" w:cs="Arial"/>
          <w:lang w:val="es-ES" w:eastAsia="es-AR"/>
        </w:rPr>
        <w:t xml:space="preserve"> de las garantías y la suspensión del oferente por el plazo máximo previsto en el presente régimen. Si la falsedad fuera detectada durante el plazo de cumplimiento del contrato, el adjudicatario se hará pasible de la aplicación de las sanciones previstas para la rescisión del contrato por causas imputables al contratista.</w:t>
      </w:r>
    </w:p>
    <w:p w:rsidR="007E68F0" w:rsidRPr="00BC5237" w:rsidRDefault="007E68F0" w:rsidP="004B6E23">
      <w:pPr>
        <w:spacing w:after="0" w:line="240" w:lineRule="auto"/>
        <w:jc w:val="both"/>
        <w:rPr>
          <w:rFonts w:ascii="Arial" w:hAnsi="Arial" w:cs="Arial"/>
          <w:b/>
          <w:bCs/>
          <w:lang w:val="es-ES" w:eastAsia="es-AR"/>
        </w:rPr>
      </w:pPr>
    </w:p>
    <w:p w:rsidR="007E68F0" w:rsidRPr="00BC5237" w:rsidRDefault="007E68F0" w:rsidP="004B6E23">
      <w:pPr>
        <w:spacing w:after="0" w:line="240" w:lineRule="auto"/>
        <w:jc w:val="both"/>
        <w:rPr>
          <w:rFonts w:ascii="Arial" w:hAnsi="Arial" w:cs="Arial"/>
          <w:b/>
          <w:bCs/>
          <w:lang w:val="es-ES" w:eastAsia="es-AR"/>
        </w:rPr>
      </w:pPr>
      <w:r>
        <w:rPr>
          <w:rFonts w:ascii="Arial" w:hAnsi="Arial" w:cs="Arial"/>
          <w:b/>
          <w:bCs/>
          <w:lang w:val="es-ES" w:eastAsia="es-AR"/>
        </w:rPr>
        <w:t>7</w:t>
      </w:r>
      <w:r w:rsidRPr="00BC5237">
        <w:rPr>
          <w:rFonts w:ascii="Arial" w:hAnsi="Arial" w:cs="Arial"/>
          <w:b/>
          <w:bCs/>
          <w:lang w:val="es-ES" w:eastAsia="es-AR"/>
        </w:rPr>
        <w:t xml:space="preserve"> - Ofertas</w:t>
      </w:r>
    </w:p>
    <w:p w:rsidR="007E68F0" w:rsidRPr="00BC5237" w:rsidRDefault="007E68F0" w:rsidP="004B6E23">
      <w:pPr>
        <w:spacing w:after="0" w:line="240" w:lineRule="auto"/>
        <w:jc w:val="both"/>
        <w:rPr>
          <w:rFonts w:ascii="Arial" w:hAnsi="Arial" w:cs="Arial"/>
          <w:b/>
          <w:bCs/>
          <w:lang w:val="es-ES" w:eastAsia="es-AR"/>
        </w:rPr>
      </w:pPr>
    </w:p>
    <w:p w:rsidR="007E68F0" w:rsidRPr="00BC5237" w:rsidRDefault="007E68F0" w:rsidP="004B6E23">
      <w:pPr>
        <w:spacing w:after="0" w:line="240" w:lineRule="auto"/>
        <w:jc w:val="both"/>
        <w:rPr>
          <w:rFonts w:ascii="Arial" w:hAnsi="Arial" w:cs="Arial"/>
          <w:b/>
          <w:bCs/>
          <w:lang w:val="es-ES" w:eastAsia="es-AR"/>
        </w:rPr>
      </w:pPr>
      <w:r w:rsidRPr="00BC5237">
        <w:rPr>
          <w:rFonts w:ascii="Arial" w:hAnsi="Arial" w:cs="Arial"/>
          <w:b/>
          <w:bCs/>
          <w:lang w:val="es-ES" w:eastAsia="es-AR"/>
        </w:rPr>
        <w:t>Presentación</w:t>
      </w:r>
    </w:p>
    <w:p w:rsidR="007E68F0" w:rsidRPr="00BC5237" w:rsidRDefault="007E68F0" w:rsidP="004B6E23">
      <w:pPr>
        <w:spacing w:after="0" w:line="240" w:lineRule="auto"/>
        <w:jc w:val="both"/>
        <w:rPr>
          <w:rFonts w:ascii="Arial" w:hAnsi="Arial" w:cs="Arial"/>
          <w:b/>
          <w:bCs/>
          <w:lang w:val="es-ES" w:eastAsia="es-AR"/>
        </w:rPr>
      </w:pP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 xml:space="preserve">Las ofertas se presentan en </w:t>
      </w:r>
      <w:r>
        <w:rPr>
          <w:rFonts w:ascii="Arial" w:hAnsi="Arial" w:cs="Arial"/>
          <w:lang w:val="es-ES" w:eastAsia="es-AR"/>
        </w:rPr>
        <w:t xml:space="preserve">un </w:t>
      </w:r>
      <w:r w:rsidRPr="00BC5237">
        <w:rPr>
          <w:rFonts w:ascii="Arial" w:hAnsi="Arial" w:cs="Arial"/>
          <w:lang w:val="es-ES" w:eastAsia="es-AR"/>
        </w:rPr>
        <w:t>sobre común, con o sin membrete del oferente, o en cajas o paquetes si son voluminosas, perfectamente cerrados y por duplicado debiendo contener en su frente o cubierta la indicación de:</w:t>
      </w:r>
    </w:p>
    <w:p w:rsidR="007E68F0" w:rsidRPr="00BC5237" w:rsidRDefault="007E68F0" w:rsidP="004B6E23">
      <w:pPr>
        <w:spacing w:after="0" w:line="240" w:lineRule="auto"/>
        <w:jc w:val="both"/>
        <w:rPr>
          <w:rFonts w:ascii="Arial" w:hAnsi="Arial" w:cs="Arial"/>
          <w:lang w:val="es-ES" w:eastAsia="es-AR"/>
        </w:rPr>
      </w:pPr>
    </w:p>
    <w:p w:rsidR="007E68F0"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Organismo contratante y domicilio: Consejo Escolar de</w:t>
      </w:r>
      <w:r w:rsidR="000F69D9">
        <w:rPr>
          <w:rFonts w:ascii="Arial" w:hAnsi="Arial" w:cs="Arial"/>
          <w:lang w:val="es-ES" w:eastAsia="es-AR"/>
        </w:rPr>
        <w:t xml:space="preserve"> </w:t>
      </w:r>
      <w:r w:rsidR="008B4884">
        <w:rPr>
          <w:rFonts w:ascii="Arial" w:hAnsi="Arial" w:cs="Arial"/>
          <w:lang w:val="es-ES" w:eastAsia="es-AR"/>
        </w:rPr>
        <w:t>LA MATANZA</w:t>
      </w:r>
      <w:r w:rsidRPr="00BC5237">
        <w:rPr>
          <w:rFonts w:ascii="Arial" w:hAnsi="Arial" w:cs="Arial"/>
          <w:lang w:val="es-ES" w:eastAsia="es-AR"/>
        </w:rPr>
        <w:t xml:space="preserve"> con domicilio en </w:t>
      </w:r>
      <w:r>
        <w:rPr>
          <w:rFonts w:ascii="Arial" w:hAnsi="Arial" w:cs="Arial"/>
          <w:lang w:val="es-ES" w:eastAsia="es-AR"/>
        </w:rPr>
        <w:t>calle M</w:t>
      </w:r>
      <w:r w:rsidR="008B4884">
        <w:rPr>
          <w:rFonts w:ascii="Arial" w:hAnsi="Arial" w:cs="Arial"/>
          <w:lang w:val="es-ES" w:eastAsia="es-AR"/>
        </w:rPr>
        <w:t>ONSEÑOR MARCON 3265 SAN JUSTO- LA MATANZA</w:t>
      </w:r>
      <w:r>
        <w:rPr>
          <w:rFonts w:ascii="Arial" w:hAnsi="Arial" w:cs="Arial"/>
        </w:rPr>
        <w:t xml:space="preserve"> - Provincia de Buenos Aires</w:t>
      </w:r>
      <w:r>
        <w:rPr>
          <w:rFonts w:ascii="Arial" w:hAnsi="Arial" w:cs="Arial"/>
          <w:lang w:val="es-ES" w:eastAsia="es-AR"/>
        </w:rPr>
        <w:t>.</w:t>
      </w:r>
    </w:p>
    <w:p w:rsidR="007E68F0" w:rsidRPr="00BC5237" w:rsidRDefault="007E68F0" w:rsidP="004B6E23">
      <w:pPr>
        <w:spacing w:after="0" w:line="240" w:lineRule="auto"/>
        <w:jc w:val="both"/>
        <w:rPr>
          <w:rFonts w:ascii="Arial" w:hAnsi="Arial" w:cs="Arial"/>
          <w:lang w:val="es-ES" w:eastAsia="es-AR"/>
        </w:rPr>
      </w:pPr>
    </w:p>
    <w:p w:rsidR="007E68F0" w:rsidRPr="002269C2" w:rsidRDefault="007E68F0" w:rsidP="004B6E23">
      <w:pPr>
        <w:spacing w:after="0" w:line="240" w:lineRule="auto"/>
        <w:jc w:val="both"/>
        <w:rPr>
          <w:rFonts w:ascii="Arial" w:hAnsi="Arial" w:cs="Arial"/>
          <w:b/>
          <w:bCs/>
          <w:lang w:val="es-ES" w:eastAsia="es-AR"/>
        </w:rPr>
      </w:pPr>
      <w:r w:rsidRPr="00BC5237">
        <w:rPr>
          <w:rFonts w:ascii="Arial" w:hAnsi="Arial" w:cs="Arial"/>
          <w:lang w:val="es-ES" w:eastAsia="es-AR"/>
        </w:rPr>
        <w:t>Expediente N°</w:t>
      </w:r>
      <w:r w:rsidRPr="002269C2">
        <w:rPr>
          <w:rFonts w:ascii="Arial" w:hAnsi="Arial" w:cs="Arial"/>
          <w:b/>
          <w:bCs/>
          <w:lang w:val="es-ES" w:eastAsia="es-AR"/>
        </w:rPr>
        <w:t>0</w:t>
      </w:r>
      <w:r w:rsidR="008B4884">
        <w:rPr>
          <w:rFonts w:ascii="Arial" w:hAnsi="Arial" w:cs="Arial"/>
          <w:b/>
          <w:bCs/>
          <w:lang w:val="es-ES" w:eastAsia="es-AR"/>
        </w:rPr>
        <w:t>0</w:t>
      </w:r>
      <w:r w:rsidRPr="002269C2">
        <w:rPr>
          <w:rFonts w:ascii="Arial" w:hAnsi="Arial" w:cs="Arial"/>
          <w:b/>
          <w:bCs/>
          <w:lang w:val="es-ES" w:eastAsia="es-AR"/>
        </w:rPr>
        <w:t>-</w:t>
      </w:r>
      <w:r>
        <w:rPr>
          <w:rFonts w:ascii="Arial" w:hAnsi="Arial" w:cs="Arial"/>
          <w:b/>
          <w:bCs/>
          <w:lang w:val="es-ES" w:eastAsia="es-AR"/>
        </w:rPr>
        <w:t>0</w:t>
      </w:r>
      <w:r w:rsidR="008B4884">
        <w:rPr>
          <w:rFonts w:ascii="Arial" w:hAnsi="Arial" w:cs="Arial"/>
          <w:b/>
          <w:bCs/>
          <w:lang w:val="es-ES" w:eastAsia="es-AR"/>
        </w:rPr>
        <w:t>4</w:t>
      </w:r>
      <w:r w:rsidR="00A4253E">
        <w:rPr>
          <w:rFonts w:ascii="Arial" w:hAnsi="Arial" w:cs="Arial"/>
          <w:b/>
          <w:bCs/>
          <w:lang w:val="es-ES" w:eastAsia="es-AR"/>
        </w:rPr>
        <w:t>6</w:t>
      </w:r>
      <w:r w:rsidRPr="002269C2">
        <w:rPr>
          <w:rFonts w:ascii="Arial" w:hAnsi="Arial" w:cs="Arial"/>
          <w:b/>
          <w:bCs/>
          <w:lang w:val="es-ES" w:eastAsia="es-AR"/>
        </w:rPr>
        <w:t>-20</w:t>
      </w:r>
      <w:r>
        <w:rPr>
          <w:rFonts w:ascii="Arial" w:hAnsi="Arial" w:cs="Arial"/>
          <w:b/>
          <w:bCs/>
          <w:lang w:val="es-ES" w:eastAsia="es-AR"/>
        </w:rPr>
        <w:t>20.</w:t>
      </w:r>
    </w:p>
    <w:p w:rsidR="007E68F0" w:rsidRPr="00BC5237" w:rsidRDefault="007E68F0" w:rsidP="004B6E23">
      <w:pPr>
        <w:spacing w:after="0" w:line="240" w:lineRule="auto"/>
        <w:jc w:val="both"/>
        <w:rPr>
          <w:rFonts w:ascii="Arial" w:hAnsi="Arial" w:cs="Arial"/>
          <w:lang w:val="es-ES" w:eastAsia="es-AR"/>
        </w:rPr>
      </w:pPr>
    </w:p>
    <w:p w:rsidR="007E68F0" w:rsidRDefault="007E68F0" w:rsidP="004B6E23">
      <w:pPr>
        <w:spacing w:after="0" w:line="240" w:lineRule="auto"/>
        <w:jc w:val="both"/>
        <w:rPr>
          <w:rFonts w:ascii="Arial" w:hAnsi="Arial" w:cs="Arial"/>
        </w:rPr>
      </w:pPr>
      <w:r>
        <w:rPr>
          <w:rFonts w:ascii="Arial" w:hAnsi="Arial" w:cs="Arial"/>
        </w:rPr>
        <w:t xml:space="preserve">Contratación Directa- </w:t>
      </w:r>
      <w:r w:rsidR="008B4884">
        <w:rPr>
          <w:rFonts w:ascii="Arial" w:hAnsi="Arial" w:cs="Arial"/>
        </w:rPr>
        <w:t>Por excepción Emergencia Sanitaria</w:t>
      </w:r>
      <w:r w:rsidRPr="00BC5237">
        <w:rPr>
          <w:rFonts w:ascii="Arial" w:hAnsi="Arial" w:cs="Arial"/>
        </w:rPr>
        <w:t xml:space="preserve"> N°</w:t>
      </w:r>
      <w:r w:rsidRPr="00C937A4">
        <w:rPr>
          <w:rFonts w:ascii="Arial" w:hAnsi="Arial" w:cs="Arial"/>
          <w:b/>
          <w:bCs/>
        </w:rPr>
        <w:t>0</w:t>
      </w:r>
      <w:r w:rsidR="00A4253E">
        <w:rPr>
          <w:rFonts w:ascii="Arial" w:hAnsi="Arial" w:cs="Arial"/>
          <w:b/>
          <w:bCs/>
        </w:rPr>
        <w:t>3</w:t>
      </w:r>
      <w:r>
        <w:rPr>
          <w:rFonts w:ascii="Arial" w:hAnsi="Arial" w:cs="Arial"/>
          <w:b/>
          <w:bCs/>
        </w:rPr>
        <w:t>/</w:t>
      </w:r>
      <w:r w:rsidRPr="00C937A4">
        <w:rPr>
          <w:rFonts w:ascii="Arial" w:hAnsi="Arial" w:cs="Arial"/>
          <w:b/>
          <w:bCs/>
        </w:rPr>
        <w:t>20</w:t>
      </w:r>
      <w:r>
        <w:rPr>
          <w:rFonts w:ascii="Arial" w:hAnsi="Arial" w:cs="Arial"/>
          <w:b/>
          <w:bCs/>
        </w:rPr>
        <w:t>20.</w:t>
      </w:r>
    </w:p>
    <w:p w:rsidR="007E68F0" w:rsidRPr="00B45D20" w:rsidRDefault="007E68F0" w:rsidP="004B6E23">
      <w:pPr>
        <w:spacing w:after="0" w:line="240" w:lineRule="auto"/>
        <w:jc w:val="both"/>
        <w:rPr>
          <w:rFonts w:ascii="Arial" w:hAnsi="Arial" w:cs="Arial"/>
          <w:lang w:eastAsia="es-AR"/>
        </w:rPr>
      </w:pP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La apertura de los sobres</w:t>
      </w:r>
      <w:r w:rsidR="000F69D9">
        <w:rPr>
          <w:rFonts w:ascii="Arial" w:hAnsi="Arial" w:cs="Arial"/>
          <w:lang w:val="es-ES" w:eastAsia="es-AR"/>
        </w:rPr>
        <w:t xml:space="preserve"> </w:t>
      </w:r>
      <w:r w:rsidRPr="00BC5237">
        <w:rPr>
          <w:rFonts w:ascii="Arial" w:hAnsi="Arial" w:cs="Arial"/>
          <w:lang w:val="es-ES" w:eastAsia="es-AR"/>
        </w:rPr>
        <w:t xml:space="preserve">se realizará el día </w:t>
      </w:r>
      <w:r w:rsidR="008B4884">
        <w:rPr>
          <w:rFonts w:ascii="Arial" w:hAnsi="Arial" w:cs="Arial"/>
          <w:lang w:val="es-ES" w:eastAsia="es-AR"/>
        </w:rPr>
        <w:t>8</w:t>
      </w:r>
      <w:r w:rsidRPr="002269C2">
        <w:rPr>
          <w:rFonts w:ascii="Arial" w:hAnsi="Arial" w:cs="Arial"/>
          <w:b/>
          <w:bCs/>
          <w:lang w:val="es-ES" w:eastAsia="es-AR"/>
        </w:rPr>
        <w:t xml:space="preserve">de </w:t>
      </w:r>
      <w:r w:rsidR="008B4884">
        <w:rPr>
          <w:rFonts w:ascii="Arial" w:hAnsi="Arial" w:cs="Arial"/>
          <w:b/>
          <w:bCs/>
          <w:lang w:val="es-ES" w:eastAsia="es-AR"/>
        </w:rPr>
        <w:t>ju</w:t>
      </w:r>
      <w:r w:rsidR="00A4253E">
        <w:rPr>
          <w:rFonts w:ascii="Arial" w:hAnsi="Arial" w:cs="Arial"/>
          <w:b/>
          <w:bCs/>
          <w:lang w:val="es-ES" w:eastAsia="es-AR"/>
        </w:rPr>
        <w:t>l</w:t>
      </w:r>
      <w:r w:rsidR="008B4884">
        <w:rPr>
          <w:rFonts w:ascii="Arial" w:hAnsi="Arial" w:cs="Arial"/>
          <w:b/>
          <w:bCs/>
          <w:lang w:val="es-ES" w:eastAsia="es-AR"/>
        </w:rPr>
        <w:t>io</w:t>
      </w:r>
      <w:r>
        <w:rPr>
          <w:rFonts w:ascii="Arial" w:hAnsi="Arial" w:cs="Arial"/>
          <w:b/>
          <w:bCs/>
          <w:lang w:val="es-ES" w:eastAsia="es-AR"/>
        </w:rPr>
        <w:t xml:space="preserve"> d</w:t>
      </w:r>
      <w:r w:rsidRPr="002269C2">
        <w:rPr>
          <w:rFonts w:ascii="Arial" w:hAnsi="Arial" w:cs="Arial"/>
          <w:b/>
          <w:bCs/>
          <w:lang w:val="es-ES" w:eastAsia="es-AR"/>
        </w:rPr>
        <w:t>e 20</w:t>
      </w:r>
      <w:r>
        <w:rPr>
          <w:rFonts w:ascii="Arial" w:hAnsi="Arial" w:cs="Arial"/>
          <w:b/>
          <w:bCs/>
          <w:lang w:val="es-ES" w:eastAsia="es-AR"/>
        </w:rPr>
        <w:t>20</w:t>
      </w:r>
      <w:r w:rsidRPr="002269C2">
        <w:rPr>
          <w:rFonts w:ascii="Arial" w:hAnsi="Arial" w:cs="Arial"/>
          <w:b/>
          <w:bCs/>
          <w:lang w:val="es-ES" w:eastAsia="es-AR"/>
        </w:rPr>
        <w:t>, a las 1</w:t>
      </w:r>
      <w:r w:rsidR="00A4253E">
        <w:rPr>
          <w:rFonts w:ascii="Arial" w:hAnsi="Arial" w:cs="Arial"/>
          <w:b/>
          <w:bCs/>
          <w:lang w:val="es-ES" w:eastAsia="es-AR"/>
        </w:rPr>
        <w:t>4</w:t>
      </w:r>
      <w:r w:rsidRPr="002269C2">
        <w:rPr>
          <w:rFonts w:ascii="Arial" w:hAnsi="Arial" w:cs="Arial"/>
          <w:b/>
          <w:bCs/>
          <w:lang w:val="es-ES" w:eastAsia="es-AR"/>
        </w:rPr>
        <w:t>:</w:t>
      </w:r>
      <w:r>
        <w:rPr>
          <w:rFonts w:ascii="Arial" w:hAnsi="Arial" w:cs="Arial"/>
          <w:b/>
          <w:bCs/>
          <w:lang w:val="es-ES" w:eastAsia="es-AR"/>
        </w:rPr>
        <w:t>0</w:t>
      </w:r>
      <w:r w:rsidRPr="002269C2">
        <w:rPr>
          <w:rFonts w:ascii="Arial" w:hAnsi="Arial" w:cs="Arial"/>
          <w:b/>
          <w:bCs/>
          <w:lang w:val="es-ES" w:eastAsia="es-AR"/>
        </w:rPr>
        <w:t>0 hs.</w:t>
      </w:r>
    </w:p>
    <w:p w:rsidR="007E68F0" w:rsidRPr="00BC5237" w:rsidRDefault="007E68F0" w:rsidP="004B6E23">
      <w:pPr>
        <w:spacing w:after="0" w:line="240" w:lineRule="auto"/>
        <w:jc w:val="both"/>
        <w:rPr>
          <w:rFonts w:ascii="Arial" w:hAnsi="Arial" w:cs="Arial"/>
          <w:lang w:val="es-ES" w:eastAsia="es-AR"/>
        </w:rPr>
      </w:pPr>
    </w:p>
    <w:p w:rsidR="007E68F0" w:rsidRPr="00BC5237" w:rsidRDefault="007E68F0" w:rsidP="00B6302B">
      <w:pPr>
        <w:spacing w:after="0" w:line="240" w:lineRule="auto"/>
        <w:jc w:val="both"/>
        <w:rPr>
          <w:rFonts w:ascii="Arial" w:hAnsi="Arial" w:cs="Arial"/>
          <w:lang w:val="es-ES" w:eastAsia="es-AR"/>
        </w:rPr>
      </w:pPr>
      <w:r w:rsidRPr="00BC5237">
        <w:rPr>
          <w:rFonts w:ascii="Arial" w:hAnsi="Arial" w:cs="Arial"/>
          <w:lang w:val="es-ES" w:eastAsia="es-AR"/>
        </w:rPr>
        <w:t xml:space="preserve">La presentación de ofertas implica el conocimiento y aceptación del Pliego de Bases y Condiciones, el sometimiento a todas sus disposiciones, a las de la Ley 13981/09 y del Reglamento </w:t>
      </w:r>
      <w:r>
        <w:rPr>
          <w:rFonts w:ascii="Arial" w:hAnsi="Arial" w:cs="Arial"/>
          <w:lang w:val="es-ES" w:eastAsia="es-AR"/>
        </w:rPr>
        <w:t>59</w:t>
      </w:r>
      <w:r w:rsidRPr="00BC5237">
        <w:rPr>
          <w:rFonts w:ascii="Arial" w:hAnsi="Arial" w:cs="Arial"/>
          <w:lang w:val="es-ES" w:eastAsia="es-AR"/>
        </w:rPr>
        <w:t>/1</w:t>
      </w:r>
      <w:r>
        <w:rPr>
          <w:rFonts w:ascii="Arial" w:hAnsi="Arial" w:cs="Arial"/>
          <w:lang w:val="es-ES" w:eastAsia="es-AR"/>
        </w:rPr>
        <w:t>9</w:t>
      </w:r>
      <w:r w:rsidRPr="00BC5237">
        <w:rPr>
          <w:rFonts w:ascii="Arial" w:hAnsi="Arial" w:cs="Arial"/>
          <w:lang w:val="es-ES" w:eastAsia="es-AR"/>
        </w:rPr>
        <w:t>.</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Las propuestas se presentarán preferentemente en cualquiera forma impresa y cada hoja será firmada por el proponente o su representante legal.</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Las enmiendas y raspaduras en partes esenciales de la oferta, deben ser debidamente salvadas.</w:t>
      </w:r>
    </w:p>
    <w:p w:rsidR="007E68F0" w:rsidRPr="00BC5237" w:rsidRDefault="007E68F0" w:rsidP="004B6E23">
      <w:pPr>
        <w:spacing w:after="0" w:line="240" w:lineRule="auto"/>
        <w:jc w:val="both"/>
        <w:rPr>
          <w:rFonts w:ascii="Arial" w:hAnsi="Arial" w:cs="Arial"/>
          <w:b/>
          <w:bCs/>
          <w:lang w:val="es-ES" w:eastAsia="es-AR"/>
        </w:rPr>
      </w:pPr>
    </w:p>
    <w:p w:rsidR="007E68F0" w:rsidRPr="00BC5237" w:rsidRDefault="007E68F0" w:rsidP="004B6E23">
      <w:pPr>
        <w:spacing w:after="0" w:line="240" w:lineRule="auto"/>
        <w:jc w:val="both"/>
        <w:rPr>
          <w:rFonts w:ascii="Arial" w:hAnsi="Arial" w:cs="Arial"/>
          <w:b/>
          <w:bCs/>
          <w:lang w:val="es-ES" w:eastAsia="es-AR"/>
        </w:rPr>
      </w:pPr>
      <w:r w:rsidRPr="00BC5237">
        <w:rPr>
          <w:rFonts w:ascii="Arial" w:hAnsi="Arial" w:cs="Arial"/>
          <w:b/>
          <w:bCs/>
          <w:lang w:val="es-ES" w:eastAsia="es-AR"/>
        </w:rPr>
        <w:t>Contenido</w:t>
      </w:r>
    </w:p>
    <w:p w:rsidR="007E68F0" w:rsidRPr="00BC5237" w:rsidRDefault="007E68F0" w:rsidP="004B6E23">
      <w:pPr>
        <w:spacing w:after="0" w:line="240" w:lineRule="auto"/>
        <w:jc w:val="both"/>
        <w:rPr>
          <w:rFonts w:ascii="Arial" w:hAnsi="Arial" w:cs="Arial"/>
          <w:b/>
          <w:bCs/>
          <w:lang w:val="es-ES" w:eastAsia="es-AR"/>
        </w:rPr>
      </w:pPr>
    </w:p>
    <w:p w:rsidR="007E68F0" w:rsidRPr="003F3010" w:rsidRDefault="007E68F0" w:rsidP="004B6E23">
      <w:pPr>
        <w:spacing w:after="0" w:line="240" w:lineRule="auto"/>
        <w:jc w:val="both"/>
        <w:rPr>
          <w:rFonts w:ascii="Arial" w:hAnsi="Arial" w:cs="Arial"/>
          <w:b/>
          <w:bCs/>
          <w:lang w:val="es-ES" w:eastAsia="es-AR"/>
        </w:rPr>
      </w:pPr>
      <w:r w:rsidRPr="003F3010">
        <w:rPr>
          <w:rFonts w:ascii="Arial" w:hAnsi="Arial" w:cs="Arial"/>
          <w:b/>
          <w:bCs/>
          <w:lang w:val="es-ES" w:eastAsia="es-AR"/>
        </w:rPr>
        <w:t>La propuesta deberá contener:</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lastRenderedPageBreak/>
        <w:t>La indicación de los domicilios real, legal que se fije en la Provincia de Buenos Aires y electrónico del oferente.</w:t>
      </w:r>
    </w:p>
    <w:p w:rsidR="007E68F0"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El número de inscripción en el Registro de Proveedores y Licitadores o la constancia de haber iniciado el trámite.</w:t>
      </w:r>
    </w:p>
    <w:p w:rsidR="007E68F0" w:rsidRPr="00BC5237" w:rsidRDefault="007E68F0" w:rsidP="004B6E23">
      <w:pPr>
        <w:spacing w:after="0" w:line="240" w:lineRule="auto"/>
        <w:jc w:val="both"/>
        <w:rPr>
          <w:rFonts w:ascii="Arial" w:hAnsi="Arial" w:cs="Arial"/>
          <w:lang w:val="es-ES" w:eastAsia="es-AR"/>
        </w:rPr>
      </w:pPr>
      <w:r>
        <w:rPr>
          <w:rFonts w:ascii="Arial" w:hAnsi="Arial" w:cs="Arial"/>
          <w:lang w:val="es-ES" w:eastAsia="es-AR"/>
        </w:rPr>
        <w:t>El pliego de bases y condiciones generales para la contratación de bienes y servicios, y el pliego de condiciones particulares firmados en todas sus hojas.</w:t>
      </w:r>
    </w:p>
    <w:p w:rsidR="007E68F0" w:rsidRPr="00BC5237" w:rsidRDefault="007E68F0" w:rsidP="004B6E23">
      <w:pPr>
        <w:spacing w:after="0" w:line="240" w:lineRule="auto"/>
        <w:jc w:val="both"/>
        <w:rPr>
          <w:rFonts w:ascii="Arial" w:hAnsi="Arial" w:cs="Arial"/>
          <w:lang w:val="es-ES" w:eastAsia="es-AR"/>
        </w:rPr>
      </w:pP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b/>
          <w:bCs/>
          <w:lang w:val="es-ES" w:eastAsia="es-AR"/>
        </w:rPr>
        <w:t>La Oferta Económica</w:t>
      </w:r>
      <w:r w:rsidRPr="00BC5237">
        <w:rPr>
          <w:rFonts w:ascii="Arial" w:hAnsi="Arial" w:cs="Arial"/>
          <w:lang w:val="es-ES" w:eastAsia="es-AR"/>
        </w:rPr>
        <w:t>, la que debe especificar el precio unitario, el total por renglón y el total general, expresándose éste último también en letras. Se debe consignar el precio neto, es decir, con sus descuentos e incluyendo impuestos.</w:t>
      </w:r>
    </w:p>
    <w:p w:rsidR="007E68F0"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En el caso en que el total de cada renglón no responda al precio unitario del mismo, se tomará como base este último y la correcta suma de los renglones así calculados se utilizará para determinar el total de la propuesta, si hubiere discordancia.</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 xml:space="preserve">El error evidente puede ser corregido de oficio por la Comisión de </w:t>
      </w:r>
      <w:proofErr w:type="spellStart"/>
      <w:r w:rsidRPr="00BC5237">
        <w:rPr>
          <w:rFonts w:ascii="Arial" w:hAnsi="Arial" w:cs="Arial"/>
          <w:lang w:val="es-ES" w:eastAsia="es-AR"/>
        </w:rPr>
        <w:t>Preadjudicación</w:t>
      </w:r>
      <w:proofErr w:type="spellEnd"/>
      <w:r w:rsidRPr="00BC5237">
        <w:rPr>
          <w:rFonts w:ascii="Arial" w:hAnsi="Arial" w:cs="Arial"/>
          <w:lang w:val="es-ES" w:eastAsia="es-AR"/>
        </w:rPr>
        <w:t xml:space="preserve"> antes de notificar su dictamen y por el oferente hasta el mismo momento.</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Todo otro tipo de error en la cotización importa la desestimación de la oferta o la aplicación de las penalidades previstas para la deserción, en su caso.</w:t>
      </w:r>
    </w:p>
    <w:p w:rsidR="007E68F0" w:rsidRPr="00BC5237" w:rsidRDefault="007E68F0" w:rsidP="004B6E23">
      <w:pPr>
        <w:spacing w:after="0" w:line="240" w:lineRule="auto"/>
        <w:jc w:val="both"/>
        <w:rPr>
          <w:rFonts w:ascii="Arial" w:hAnsi="Arial" w:cs="Arial"/>
          <w:b/>
          <w:bCs/>
          <w:lang w:val="es-ES" w:eastAsia="es-AR"/>
        </w:rPr>
      </w:pPr>
      <w:r w:rsidRPr="00BC5237">
        <w:rPr>
          <w:rFonts w:ascii="Arial" w:hAnsi="Arial" w:cs="Arial"/>
          <w:lang w:val="es-ES" w:eastAsia="es-AR"/>
        </w:rPr>
        <w:t xml:space="preserve">Las ofertas se podrán efectuar por todos o algunos de los renglones objeto del llamado. </w:t>
      </w:r>
      <w:r w:rsidRPr="00BC5237">
        <w:rPr>
          <w:rFonts w:ascii="Arial" w:hAnsi="Arial" w:cs="Arial"/>
          <w:b/>
          <w:bCs/>
          <w:lang w:val="es-ES" w:eastAsia="es-AR"/>
        </w:rPr>
        <w:t>No se admitirán ofertas por parte de renglón.</w:t>
      </w:r>
    </w:p>
    <w:p w:rsidR="007E68F0" w:rsidRPr="00BC5237" w:rsidRDefault="007E68F0" w:rsidP="004B6E23">
      <w:pPr>
        <w:spacing w:after="0" w:line="240" w:lineRule="auto"/>
        <w:jc w:val="both"/>
        <w:rPr>
          <w:rFonts w:ascii="Arial" w:hAnsi="Arial" w:cs="Arial"/>
          <w:b/>
          <w:bCs/>
          <w:lang w:val="es-ES" w:eastAsia="es-AR"/>
        </w:rPr>
      </w:pPr>
      <w:r w:rsidRPr="00BC5237">
        <w:rPr>
          <w:rFonts w:ascii="Arial" w:hAnsi="Arial" w:cs="Arial"/>
          <w:b/>
          <w:bCs/>
          <w:lang w:val="es-ES" w:eastAsia="es-AR"/>
        </w:rPr>
        <w:t>Las ofertas se formularán en pesos</w:t>
      </w:r>
    </w:p>
    <w:p w:rsidR="007E68F0" w:rsidRPr="00BC5237" w:rsidRDefault="007E68F0" w:rsidP="004B6E23">
      <w:pPr>
        <w:spacing w:after="0" w:line="240" w:lineRule="auto"/>
        <w:jc w:val="both"/>
        <w:rPr>
          <w:rFonts w:ascii="Arial" w:hAnsi="Arial" w:cs="Arial"/>
          <w:b/>
          <w:bCs/>
          <w:lang w:val="es-ES" w:eastAsia="es-AR"/>
        </w:rPr>
      </w:pPr>
    </w:p>
    <w:p w:rsidR="007E68F0" w:rsidRPr="00BC5237" w:rsidRDefault="007E68F0" w:rsidP="004B6E23">
      <w:pPr>
        <w:spacing w:after="0" w:line="240" w:lineRule="auto"/>
        <w:jc w:val="both"/>
        <w:rPr>
          <w:rFonts w:ascii="Arial" w:hAnsi="Arial" w:cs="Arial"/>
          <w:b/>
          <w:bCs/>
          <w:lang w:val="es-ES" w:eastAsia="es-AR"/>
        </w:rPr>
      </w:pPr>
      <w:r>
        <w:rPr>
          <w:rFonts w:ascii="Arial" w:hAnsi="Arial" w:cs="Arial"/>
          <w:b/>
          <w:bCs/>
          <w:lang w:val="es-ES" w:eastAsia="es-AR"/>
        </w:rPr>
        <w:t>8</w:t>
      </w:r>
      <w:r w:rsidRPr="00BC5237">
        <w:rPr>
          <w:rFonts w:ascii="Arial" w:hAnsi="Arial" w:cs="Arial"/>
          <w:b/>
          <w:bCs/>
          <w:lang w:val="es-ES" w:eastAsia="es-AR"/>
        </w:rPr>
        <w:t>- La facturación</w:t>
      </w:r>
    </w:p>
    <w:p w:rsidR="007E68F0" w:rsidRPr="00BC5237" w:rsidRDefault="007E68F0" w:rsidP="004B6E23">
      <w:pPr>
        <w:spacing w:after="0" w:line="240" w:lineRule="auto"/>
        <w:jc w:val="both"/>
        <w:rPr>
          <w:rFonts w:ascii="Arial" w:hAnsi="Arial" w:cs="Arial"/>
          <w:lang w:val="es-ES" w:eastAsia="es-AR"/>
        </w:rPr>
      </w:pPr>
    </w:p>
    <w:p w:rsidR="007E68F0" w:rsidRPr="00BC5237" w:rsidRDefault="007E68F0" w:rsidP="004B6E23">
      <w:pPr>
        <w:spacing w:after="0" w:line="240" w:lineRule="auto"/>
        <w:jc w:val="both"/>
        <w:rPr>
          <w:rFonts w:ascii="Arial" w:hAnsi="Arial" w:cs="Arial"/>
          <w:b/>
          <w:bCs/>
          <w:lang w:val="es-ES" w:eastAsia="es-AR"/>
        </w:rPr>
      </w:pPr>
      <w:r w:rsidRPr="00BC5237">
        <w:rPr>
          <w:rFonts w:ascii="Arial" w:hAnsi="Arial" w:cs="Arial"/>
          <w:lang w:val="es-ES" w:eastAsia="es-AR"/>
        </w:rPr>
        <w:t xml:space="preserve"> Las retenciones impositivas y los pagos se regirán por las reglas que establezca la Contaduría General de la Provincia, teniendo en cuenta las restantes disposiciones nacionales y provinciales de aplicación.</w:t>
      </w:r>
    </w:p>
    <w:p w:rsidR="007E68F0" w:rsidRPr="00BC5237" w:rsidRDefault="007E68F0" w:rsidP="004B6E23">
      <w:pPr>
        <w:spacing w:after="0" w:line="240" w:lineRule="auto"/>
        <w:jc w:val="both"/>
        <w:rPr>
          <w:rFonts w:ascii="Arial" w:hAnsi="Arial" w:cs="Arial"/>
          <w:b/>
          <w:bCs/>
          <w:lang w:val="es-ES" w:eastAsia="es-AR"/>
        </w:rPr>
      </w:pPr>
    </w:p>
    <w:p w:rsidR="007E68F0" w:rsidRPr="00BC5237" w:rsidRDefault="007E68F0" w:rsidP="004B6E23">
      <w:pPr>
        <w:spacing w:after="0" w:line="240" w:lineRule="auto"/>
        <w:jc w:val="both"/>
        <w:rPr>
          <w:rFonts w:ascii="Arial" w:hAnsi="Arial" w:cs="Arial"/>
          <w:b/>
          <w:bCs/>
          <w:lang w:val="es-ES" w:eastAsia="es-AR"/>
        </w:rPr>
      </w:pPr>
      <w:r>
        <w:rPr>
          <w:rFonts w:ascii="Arial" w:hAnsi="Arial" w:cs="Arial"/>
          <w:b/>
          <w:bCs/>
          <w:lang w:val="es-ES" w:eastAsia="es-AR"/>
        </w:rPr>
        <w:t>9</w:t>
      </w:r>
      <w:r w:rsidRPr="00BC5237">
        <w:rPr>
          <w:rFonts w:ascii="Arial" w:hAnsi="Arial" w:cs="Arial"/>
          <w:b/>
          <w:bCs/>
          <w:lang w:val="es-ES" w:eastAsia="es-AR"/>
        </w:rPr>
        <w:t xml:space="preserve"> - Documentos a acompañar</w:t>
      </w:r>
    </w:p>
    <w:p w:rsidR="007E68F0" w:rsidRPr="00BC5237" w:rsidRDefault="007E68F0" w:rsidP="004B6E23">
      <w:pPr>
        <w:spacing w:after="0" w:line="240" w:lineRule="auto"/>
        <w:jc w:val="both"/>
        <w:rPr>
          <w:rFonts w:ascii="Arial" w:hAnsi="Arial" w:cs="Arial"/>
          <w:lang w:val="es-ES" w:eastAsia="es-AR"/>
        </w:rPr>
      </w:pP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A cada oferta se acompañará:</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El documento de garantía pertinente, cuando corresponda;</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Descripción del objeto o servicio ofertado y el catálogo en su caso;</w:t>
      </w:r>
    </w:p>
    <w:p w:rsidR="007E68F0"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En el caso de sociedades comerciales y cooperativas el estatuto societario o instrumento que acredite su constitución y personería jurídica.</w:t>
      </w:r>
    </w:p>
    <w:p w:rsidR="007E68F0" w:rsidRDefault="007E68F0" w:rsidP="004B6E23">
      <w:pPr>
        <w:spacing w:after="0" w:line="240" w:lineRule="auto"/>
        <w:jc w:val="both"/>
        <w:rPr>
          <w:rFonts w:ascii="Arial" w:hAnsi="Arial" w:cs="Arial"/>
          <w:lang w:val="es-ES" w:eastAsia="es-AR"/>
        </w:rPr>
      </w:pPr>
      <w:r>
        <w:rPr>
          <w:rFonts w:ascii="Arial" w:hAnsi="Arial" w:cs="Arial"/>
          <w:lang w:val="es-ES" w:eastAsia="es-AR"/>
        </w:rPr>
        <w:t>Formulario A-404.</w:t>
      </w:r>
    </w:p>
    <w:p w:rsidR="007E68F0" w:rsidRDefault="007E68F0" w:rsidP="004B6E23">
      <w:pPr>
        <w:spacing w:after="0" w:line="240" w:lineRule="auto"/>
        <w:jc w:val="both"/>
        <w:rPr>
          <w:rFonts w:ascii="Arial" w:hAnsi="Arial" w:cs="Arial"/>
          <w:lang w:val="es-ES" w:eastAsia="es-AR"/>
        </w:rPr>
      </w:pPr>
      <w:r>
        <w:rPr>
          <w:rFonts w:ascii="Arial" w:hAnsi="Arial" w:cs="Arial"/>
          <w:lang w:val="es-ES" w:eastAsia="es-AR"/>
        </w:rPr>
        <w:t>Certificado fiscal para contratar emitido por la AFIP.</w:t>
      </w:r>
    </w:p>
    <w:p w:rsidR="00065AAC" w:rsidRPr="009340F8" w:rsidRDefault="00065AAC" w:rsidP="004B6E23">
      <w:pPr>
        <w:spacing w:after="0" w:line="240" w:lineRule="auto"/>
        <w:jc w:val="both"/>
        <w:rPr>
          <w:rFonts w:ascii="Arial" w:hAnsi="Arial" w:cs="Arial"/>
          <w:color w:val="000000" w:themeColor="text1"/>
          <w:lang w:val="es-ES" w:eastAsia="es-AR"/>
        </w:rPr>
      </w:pPr>
      <w:r w:rsidRPr="009340F8">
        <w:rPr>
          <w:rFonts w:ascii="Arial" w:hAnsi="Arial" w:cs="Arial"/>
          <w:color w:val="000000" w:themeColor="text1"/>
          <w:lang w:val="es-ES" w:eastAsia="es-AR"/>
        </w:rPr>
        <w:t xml:space="preserve">CERTIFICADOS DE INCRIPCION o </w:t>
      </w:r>
      <w:r w:rsidR="00676472" w:rsidRPr="009340F8">
        <w:rPr>
          <w:rFonts w:ascii="Arial" w:hAnsi="Arial" w:cs="Arial"/>
          <w:color w:val="000000" w:themeColor="text1"/>
          <w:lang w:val="es-ES" w:eastAsia="es-AR"/>
        </w:rPr>
        <w:t xml:space="preserve">INSCRIPCION EN </w:t>
      </w:r>
      <w:r w:rsidRPr="009340F8">
        <w:rPr>
          <w:rFonts w:ascii="Arial" w:hAnsi="Arial" w:cs="Arial"/>
          <w:color w:val="000000" w:themeColor="text1"/>
          <w:lang w:val="es-ES" w:eastAsia="es-AR"/>
        </w:rPr>
        <w:t>TRAMITE EN REGISTRO DE PROVEEDORES DE LA PCIA, CERTIFI</w:t>
      </w:r>
      <w:r w:rsidR="00676472" w:rsidRPr="009340F8">
        <w:rPr>
          <w:rFonts w:ascii="Arial" w:hAnsi="Arial" w:cs="Arial"/>
          <w:color w:val="000000" w:themeColor="text1"/>
          <w:lang w:val="es-ES" w:eastAsia="es-AR"/>
        </w:rPr>
        <w:t>CADO</w:t>
      </w:r>
      <w:r w:rsidRPr="009340F8">
        <w:rPr>
          <w:rFonts w:ascii="Arial" w:hAnsi="Arial" w:cs="Arial"/>
          <w:color w:val="000000" w:themeColor="text1"/>
          <w:lang w:val="es-ES" w:eastAsia="es-AR"/>
        </w:rPr>
        <w:t xml:space="preserve"> DE INSCRIPCION EN AFIP Y CERTIFICADO DE INSCRIPCION en ARBA</w:t>
      </w:r>
    </w:p>
    <w:p w:rsidR="007E68F0" w:rsidRPr="009340F8" w:rsidRDefault="007E68F0" w:rsidP="004B6E23">
      <w:pPr>
        <w:spacing w:after="0" w:line="240" w:lineRule="auto"/>
        <w:jc w:val="both"/>
        <w:rPr>
          <w:rFonts w:ascii="Arial" w:hAnsi="Arial" w:cs="Arial"/>
          <w:b/>
          <w:bCs/>
          <w:color w:val="000000" w:themeColor="text1"/>
          <w:lang w:val="es-ES" w:eastAsia="es-AR"/>
        </w:rPr>
      </w:pPr>
    </w:p>
    <w:p w:rsidR="007E68F0" w:rsidRPr="00BC5237" w:rsidRDefault="007E68F0" w:rsidP="004B6E23">
      <w:pPr>
        <w:spacing w:after="0" w:line="240" w:lineRule="auto"/>
        <w:jc w:val="both"/>
        <w:rPr>
          <w:rFonts w:ascii="Arial" w:hAnsi="Arial" w:cs="Arial"/>
          <w:b/>
          <w:bCs/>
          <w:lang w:val="es-ES" w:eastAsia="es-AR"/>
        </w:rPr>
      </w:pPr>
      <w:r>
        <w:rPr>
          <w:rFonts w:ascii="Arial" w:hAnsi="Arial" w:cs="Arial"/>
          <w:b/>
          <w:bCs/>
          <w:lang w:val="es-ES" w:eastAsia="es-AR"/>
        </w:rPr>
        <w:t>10</w:t>
      </w:r>
      <w:r w:rsidRPr="00BC5237">
        <w:rPr>
          <w:rFonts w:ascii="Arial" w:hAnsi="Arial" w:cs="Arial"/>
          <w:b/>
          <w:bCs/>
          <w:lang w:val="es-ES" w:eastAsia="es-AR"/>
        </w:rPr>
        <w:t xml:space="preserve"> - Subsanación de deficiencias</w:t>
      </w:r>
    </w:p>
    <w:p w:rsidR="007E68F0" w:rsidRPr="00BC5237" w:rsidRDefault="007E68F0" w:rsidP="004B6E23">
      <w:pPr>
        <w:spacing w:after="0" w:line="240" w:lineRule="auto"/>
        <w:jc w:val="both"/>
        <w:rPr>
          <w:rFonts w:ascii="Arial" w:hAnsi="Arial" w:cs="Arial"/>
          <w:b/>
          <w:bCs/>
          <w:lang w:val="es-ES" w:eastAsia="es-AR"/>
        </w:rPr>
      </w:pP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En todos los casos serán subsanables:</w:t>
      </w:r>
    </w:p>
    <w:p w:rsidR="007E68F0" w:rsidRPr="00BC5237" w:rsidRDefault="007E68F0" w:rsidP="004B6E23">
      <w:pPr>
        <w:spacing w:after="0" w:line="240" w:lineRule="auto"/>
        <w:jc w:val="both"/>
        <w:rPr>
          <w:rFonts w:ascii="Arial" w:hAnsi="Arial" w:cs="Arial"/>
          <w:lang w:val="es-ES" w:eastAsia="es-AR"/>
        </w:rPr>
      </w:pPr>
    </w:p>
    <w:p w:rsidR="007E68F0" w:rsidRPr="00607950" w:rsidRDefault="007E68F0" w:rsidP="00607950">
      <w:pPr>
        <w:pStyle w:val="Prrafodelista"/>
        <w:numPr>
          <w:ilvl w:val="0"/>
          <w:numId w:val="1"/>
        </w:numPr>
        <w:spacing w:after="0" w:line="240" w:lineRule="auto"/>
        <w:jc w:val="both"/>
        <w:rPr>
          <w:rFonts w:ascii="Arial" w:hAnsi="Arial" w:cs="Arial"/>
          <w:lang w:val="es-ES" w:eastAsia="es-AR"/>
        </w:rPr>
      </w:pPr>
      <w:r w:rsidRPr="00BC5237">
        <w:rPr>
          <w:rFonts w:ascii="Arial" w:hAnsi="Arial" w:cs="Arial"/>
          <w:lang w:val="es-ES" w:eastAsia="es-AR"/>
        </w:rPr>
        <w:t>La insuficiencia de la garantía de mantenimiento de oferta de hasta un diez por ciento (10%);</w:t>
      </w:r>
    </w:p>
    <w:p w:rsidR="007E68F0" w:rsidRPr="00607950" w:rsidRDefault="007E68F0" w:rsidP="00EB6A64">
      <w:pPr>
        <w:pStyle w:val="Prrafodelista"/>
        <w:numPr>
          <w:ilvl w:val="0"/>
          <w:numId w:val="1"/>
        </w:numPr>
        <w:spacing w:after="0" w:line="240" w:lineRule="auto"/>
        <w:jc w:val="both"/>
        <w:rPr>
          <w:rFonts w:ascii="Arial" w:hAnsi="Arial" w:cs="Arial"/>
          <w:lang w:val="es-ES" w:eastAsia="es-AR"/>
        </w:rPr>
      </w:pPr>
      <w:r w:rsidRPr="00BC5237">
        <w:rPr>
          <w:rFonts w:ascii="Arial" w:hAnsi="Arial" w:cs="Arial"/>
          <w:lang w:val="es-ES" w:eastAsia="es-AR"/>
        </w:rPr>
        <w:t xml:space="preserve">Las omisiones insustanciales, debiendo la Comisión de </w:t>
      </w:r>
      <w:proofErr w:type="spellStart"/>
      <w:r w:rsidRPr="00BC5237">
        <w:rPr>
          <w:rFonts w:ascii="Arial" w:hAnsi="Arial" w:cs="Arial"/>
          <w:lang w:val="es-ES" w:eastAsia="es-AR"/>
        </w:rPr>
        <w:t>Preadjudicación</w:t>
      </w:r>
      <w:proofErr w:type="spellEnd"/>
      <w:r w:rsidRPr="00BC5237">
        <w:rPr>
          <w:rFonts w:ascii="Arial" w:hAnsi="Arial" w:cs="Arial"/>
          <w:lang w:val="es-ES" w:eastAsia="es-AR"/>
        </w:rPr>
        <w:t xml:space="preserve"> requerir a los oferentes las aclaraciones que sean necesarias a fin de subsanar deficiencias siempre que ello no contravenga los principios generales establecidos en el artículo 3° de la Ley.</w:t>
      </w:r>
    </w:p>
    <w:p w:rsidR="007E68F0" w:rsidRPr="00BC5237" w:rsidRDefault="007E68F0" w:rsidP="004B6E23">
      <w:pPr>
        <w:spacing w:after="0" w:line="240" w:lineRule="auto"/>
        <w:jc w:val="both"/>
        <w:rPr>
          <w:rFonts w:ascii="Arial" w:hAnsi="Arial" w:cs="Arial"/>
          <w:b/>
          <w:bCs/>
          <w:lang w:val="es-ES" w:eastAsia="es-AR"/>
        </w:rPr>
      </w:pPr>
      <w:r w:rsidRPr="00BC5237">
        <w:rPr>
          <w:rFonts w:ascii="Arial" w:hAnsi="Arial" w:cs="Arial"/>
          <w:b/>
          <w:bCs/>
          <w:lang w:val="es-ES" w:eastAsia="es-AR"/>
        </w:rPr>
        <w:lastRenderedPageBreak/>
        <w:t>En ningún supuesto, será subsanable la omisión de presentar la cotización debidamente formulada y suscripta, ni la falta de presentación de la garantía de mantenimiento de oferta.</w:t>
      </w:r>
    </w:p>
    <w:p w:rsidR="007E68F0" w:rsidRPr="00BC5237" w:rsidRDefault="007E68F0" w:rsidP="004B6E23">
      <w:pPr>
        <w:spacing w:after="0" w:line="240" w:lineRule="auto"/>
        <w:jc w:val="both"/>
        <w:rPr>
          <w:rFonts w:ascii="Arial" w:hAnsi="Arial" w:cs="Arial"/>
          <w:b/>
          <w:bCs/>
          <w:lang w:val="es-ES" w:eastAsia="es-AR"/>
        </w:rPr>
      </w:pPr>
    </w:p>
    <w:p w:rsidR="007E68F0" w:rsidRPr="00BC5237" w:rsidRDefault="007E68F0" w:rsidP="004B6E23">
      <w:pPr>
        <w:spacing w:after="0" w:line="240" w:lineRule="auto"/>
        <w:jc w:val="both"/>
        <w:rPr>
          <w:rFonts w:ascii="Arial" w:hAnsi="Arial" w:cs="Arial"/>
          <w:b/>
          <w:bCs/>
          <w:lang w:val="es-ES" w:eastAsia="es-AR"/>
        </w:rPr>
      </w:pPr>
      <w:r w:rsidRPr="00BC5237">
        <w:rPr>
          <w:rFonts w:ascii="Arial" w:hAnsi="Arial" w:cs="Arial"/>
          <w:b/>
          <w:bCs/>
          <w:lang w:val="es-ES" w:eastAsia="es-AR"/>
        </w:rPr>
        <w:t>11 - Plazo de mantenimiento y renovación.</w:t>
      </w:r>
    </w:p>
    <w:p w:rsidR="007E68F0" w:rsidRPr="00BC5237" w:rsidRDefault="007E68F0" w:rsidP="004B6E23">
      <w:pPr>
        <w:spacing w:after="0" w:line="240" w:lineRule="auto"/>
        <w:jc w:val="both"/>
        <w:rPr>
          <w:rFonts w:ascii="Arial" w:hAnsi="Arial" w:cs="Arial"/>
          <w:b/>
          <w:bCs/>
          <w:lang w:val="es-ES" w:eastAsia="es-AR"/>
        </w:rPr>
      </w:pPr>
    </w:p>
    <w:p w:rsidR="007E68F0" w:rsidRPr="00BA5C00" w:rsidRDefault="007E68F0" w:rsidP="004B6E23">
      <w:pPr>
        <w:spacing w:after="0" w:line="240" w:lineRule="auto"/>
        <w:jc w:val="both"/>
        <w:rPr>
          <w:rFonts w:ascii="Arial" w:hAnsi="Arial" w:cs="Arial"/>
          <w:b/>
          <w:bCs/>
          <w:lang w:val="es-ES" w:eastAsia="es-AR"/>
        </w:rPr>
      </w:pPr>
      <w:r w:rsidRPr="00BA5C00">
        <w:rPr>
          <w:rFonts w:ascii="Arial" w:hAnsi="Arial" w:cs="Arial"/>
          <w:b/>
          <w:bCs/>
          <w:lang w:val="es-ES" w:eastAsia="es-AR"/>
        </w:rPr>
        <w:t xml:space="preserve">La oferta formulada tiene un plazo de vigencia de </w:t>
      </w:r>
      <w:r>
        <w:rPr>
          <w:rFonts w:ascii="Arial" w:hAnsi="Arial" w:cs="Arial"/>
          <w:b/>
          <w:bCs/>
          <w:lang w:val="es-ES" w:eastAsia="es-AR"/>
        </w:rPr>
        <w:t>treinta</w:t>
      </w:r>
      <w:r w:rsidRPr="00BA5C00">
        <w:rPr>
          <w:rFonts w:ascii="Arial" w:hAnsi="Arial" w:cs="Arial"/>
          <w:b/>
          <w:bCs/>
          <w:lang w:val="es-ES" w:eastAsia="es-AR"/>
        </w:rPr>
        <w:t xml:space="preserve"> (</w:t>
      </w:r>
      <w:r>
        <w:rPr>
          <w:rFonts w:ascii="Arial" w:hAnsi="Arial" w:cs="Arial"/>
          <w:b/>
          <w:bCs/>
          <w:lang w:val="es-ES" w:eastAsia="es-AR"/>
        </w:rPr>
        <w:t>3</w:t>
      </w:r>
      <w:r w:rsidRPr="00BA5C00">
        <w:rPr>
          <w:rFonts w:ascii="Arial" w:hAnsi="Arial" w:cs="Arial"/>
          <w:b/>
          <w:bCs/>
          <w:lang w:val="es-ES" w:eastAsia="es-AR"/>
        </w:rPr>
        <w:t>0) días</w:t>
      </w:r>
      <w:r>
        <w:rPr>
          <w:rFonts w:ascii="Arial" w:hAnsi="Arial" w:cs="Arial"/>
          <w:b/>
          <w:bCs/>
          <w:lang w:val="es-ES" w:eastAsia="es-AR"/>
        </w:rPr>
        <w:t>.</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Si el oferente no manifestara en forma fehaciente su voluntad de no renovar la garantía de mantenimiento de oferta con una antelación mínima de diez (10) días anteriores al vencimiento del plazo, aquélla se considera tácitamente mantenida por un lapso igual al inicial.</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Manifestado el retiro de la oferta, ésta pierde vigencia al completarse el plazo que se encuentre corriendo.</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El desistimiento en otras condiciones, se encuentra sujeto a las penalidades previstas en esta reglamentación.</w:t>
      </w:r>
    </w:p>
    <w:p w:rsidR="007E68F0" w:rsidRPr="00BC5237" w:rsidRDefault="007E68F0" w:rsidP="004B6E23">
      <w:pPr>
        <w:spacing w:after="0" w:line="240" w:lineRule="auto"/>
        <w:jc w:val="both"/>
        <w:rPr>
          <w:rFonts w:ascii="Arial" w:hAnsi="Arial" w:cs="Arial"/>
          <w:b/>
          <w:bCs/>
          <w:lang w:val="es-ES" w:eastAsia="es-AR"/>
        </w:rPr>
      </w:pPr>
    </w:p>
    <w:p w:rsidR="007E68F0" w:rsidRPr="00BC5237" w:rsidRDefault="007E68F0" w:rsidP="004B6E23">
      <w:pPr>
        <w:spacing w:after="0" w:line="240" w:lineRule="auto"/>
        <w:jc w:val="both"/>
        <w:rPr>
          <w:rFonts w:ascii="Arial" w:hAnsi="Arial" w:cs="Arial"/>
          <w:b/>
          <w:bCs/>
          <w:lang w:val="es-ES" w:eastAsia="es-AR"/>
        </w:rPr>
      </w:pPr>
      <w:r w:rsidRPr="00BC5237">
        <w:rPr>
          <w:rFonts w:ascii="Arial" w:hAnsi="Arial" w:cs="Arial"/>
          <w:b/>
          <w:bCs/>
          <w:lang w:val="es-ES" w:eastAsia="es-AR"/>
        </w:rPr>
        <w:t>12 – Apertura</w:t>
      </w:r>
    </w:p>
    <w:p w:rsidR="007E68F0" w:rsidRPr="00BC5237" w:rsidRDefault="007E68F0" w:rsidP="004B6E23">
      <w:pPr>
        <w:spacing w:after="0" w:line="240" w:lineRule="auto"/>
        <w:jc w:val="both"/>
        <w:rPr>
          <w:rFonts w:ascii="Arial" w:hAnsi="Arial" w:cs="Arial"/>
          <w:b/>
          <w:bCs/>
          <w:lang w:val="es-ES" w:eastAsia="es-AR"/>
        </w:rPr>
      </w:pP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En el lugar, día y hora fijados para realizar el acto, se procede a abrir las propuestas en presencia de las autoridades de la repartición contratante y de todos aquellos que deseen presenciarlo.</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Los organismos de asesoramiento y control pueden destacar asistentes.</w:t>
      </w:r>
    </w:p>
    <w:p w:rsidR="007E68F0" w:rsidRPr="00BC5237" w:rsidRDefault="007E68F0" w:rsidP="004B6E23">
      <w:pPr>
        <w:spacing w:after="0" w:line="240" w:lineRule="auto"/>
        <w:jc w:val="both"/>
        <w:rPr>
          <w:rFonts w:ascii="Arial" w:hAnsi="Arial" w:cs="Arial"/>
          <w:lang w:val="es-ES" w:eastAsia="es-AR"/>
        </w:rPr>
      </w:pPr>
      <w:r w:rsidRPr="00FC143A">
        <w:rPr>
          <w:rFonts w:ascii="Arial" w:hAnsi="Arial" w:cs="Arial"/>
          <w:b/>
          <w:bCs/>
          <w:lang w:val="es-ES" w:eastAsia="es-AR"/>
        </w:rPr>
        <w:t>Se labra acta que debe contener</w:t>
      </w:r>
      <w:r w:rsidRPr="00BC5237">
        <w:rPr>
          <w:rFonts w:ascii="Arial" w:hAnsi="Arial" w:cs="Arial"/>
          <w:lang w:val="es-ES" w:eastAsia="es-AR"/>
        </w:rPr>
        <w:t>:</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a) Fecha, hora, e identificación de la contratación y de los presentes.</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b) Número de orden asignado a cada oferta;</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c) Monto de cada oferta y sus variantes y descuentos;</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d) Nombre del oferente y número de C.U.I.T.;</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e) Monto y forma de la garantía cuando corresponda su presentación;</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f) Observaciones e impugnaciones que se hicieran en el acto de apertura.</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El acta se firma por los funcionarios intervinientes y por los asis</w:t>
      </w:r>
      <w:r>
        <w:rPr>
          <w:rFonts w:ascii="Arial" w:hAnsi="Arial" w:cs="Arial"/>
          <w:lang w:val="es-ES" w:eastAsia="es-AR"/>
        </w:rPr>
        <w:t>tentes que deseen hacerlo y se</w:t>
      </w:r>
      <w:r w:rsidRPr="00BC5237">
        <w:rPr>
          <w:rFonts w:ascii="Arial" w:hAnsi="Arial" w:cs="Arial"/>
          <w:lang w:val="es-ES" w:eastAsia="es-AR"/>
        </w:rPr>
        <w:t xml:space="preserve"> incorpora al expediente.</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Los originales de las ofertas foliados y rubricados por el funcionario que presida el acto, también se agregan al expediente.</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Los duplicados quedan reservados en el organismo licitante y están a disposición de los interesados que deseen examinarlos, pudiendo tomarse notas, fotografías y fotocopias.</w:t>
      </w:r>
    </w:p>
    <w:p w:rsidR="007E68F0" w:rsidRPr="00BC5237" w:rsidRDefault="007E68F0" w:rsidP="004B6E23">
      <w:pPr>
        <w:spacing w:after="0" w:line="240" w:lineRule="auto"/>
        <w:jc w:val="both"/>
        <w:rPr>
          <w:rFonts w:ascii="Arial" w:hAnsi="Arial" w:cs="Arial"/>
          <w:lang w:val="es-ES" w:eastAsia="es-AR"/>
        </w:rPr>
      </w:pPr>
      <w:r w:rsidRPr="00BC5237">
        <w:rPr>
          <w:rFonts w:ascii="Arial" w:hAnsi="Arial" w:cs="Arial"/>
          <w:lang w:val="es-ES" w:eastAsia="es-AR"/>
        </w:rPr>
        <w:t>Ninguna oferta puede ser desestimada en el acto de la apertura. Las observaciones e impugnaciones se analizan posteriormente.</w:t>
      </w:r>
    </w:p>
    <w:p w:rsidR="007E68F0" w:rsidRPr="00BC5237" w:rsidRDefault="007E68F0" w:rsidP="00E92FE9">
      <w:pPr>
        <w:spacing w:before="100" w:beforeAutospacing="1" w:after="100" w:afterAutospacing="1" w:line="240" w:lineRule="auto"/>
        <w:jc w:val="both"/>
        <w:rPr>
          <w:rFonts w:ascii="Arial" w:hAnsi="Arial" w:cs="Arial"/>
          <w:b/>
          <w:bCs/>
          <w:lang w:val="es-ES"/>
        </w:rPr>
      </w:pPr>
      <w:r w:rsidRPr="00BC5237">
        <w:rPr>
          <w:rFonts w:ascii="Arial" w:hAnsi="Arial" w:cs="Arial"/>
          <w:b/>
          <w:bCs/>
          <w:lang w:val="es-ES"/>
        </w:rPr>
        <w:t>13 – Garantía de mantenimiento de oferta.</w:t>
      </w:r>
    </w:p>
    <w:p w:rsidR="001E6450" w:rsidRPr="00BC5237" w:rsidRDefault="007E68F0" w:rsidP="002C710C">
      <w:pPr>
        <w:spacing w:after="0" w:line="240" w:lineRule="auto"/>
        <w:jc w:val="both"/>
        <w:rPr>
          <w:rFonts w:ascii="Arial" w:hAnsi="Arial" w:cs="Arial"/>
          <w:lang w:val="es-ES"/>
        </w:rPr>
      </w:pPr>
      <w:r w:rsidRPr="00BC5237">
        <w:rPr>
          <w:rFonts w:ascii="Arial" w:hAnsi="Arial" w:cs="Arial"/>
          <w:lang w:val="es-ES"/>
        </w:rPr>
        <w:t>No será inferior al cinco por ciento (5 %) del valor total de la oferta.</w:t>
      </w:r>
    </w:p>
    <w:p w:rsidR="007E68F0" w:rsidRPr="00AC1243" w:rsidRDefault="007E68F0" w:rsidP="002C710C">
      <w:pPr>
        <w:spacing w:after="0" w:line="240" w:lineRule="auto"/>
        <w:jc w:val="both"/>
        <w:rPr>
          <w:rFonts w:ascii="Arial" w:hAnsi="Arial" w:cs="Arial"/>
          <w:b/>
          <w:bCs/>
          <w:lang w:val="es-ES"/>
        </w:rPr>
      </w:pPr>
      <w:r w:rsidRPr="00AC1243">
        <w:rPr>
          <w:rFonts w:ascii="Arial" w:hAnsi="Arial" w:cs="Arial"/>
          <w:b/>
          <w:bCs/>
          <w:lang w:val="es-ES"/>
        </w:rPr>
        <w:t>Debe acompañarse con la oferta.</w:t>
      </w:r>
    </w:p>
    <w:p w:rsidR="007E68F0" w:rsidRPr="009340F8" w:rsidRDefault="007E68F0" w:rsidP="002C710C">
      <w:pPr>
        <w:spacing w:after="0" w:line="240" w:lineRule="auto"/>
        <w:jc w:val="both"/>
        <w:rPr>
          <w:rFonts w:ascii="Arial" w:hAnsi="Arial" w:cs="Arial"/>
          <w:color w:val="000000" w:themeColor="text1"/>
          <w:lang w:val="es-ES"/>
        </w:rPr>
      </w:pPr>
      <w:r w:rsidRPr="00BC5237">
        <w:rPr>
          <w:rFonts w:ascii="Arial" w:hAnsi="Arial" w:cs="Arial"/>
          <w:lang w:val="es-ES"/>
        </w:rPr>
        <w:t xml:space="preserve">En caso de resultar adjudicada, esta garantía se mantendrá vigente hasta </w:t>
      </w:r>
      <w:r w:rsidRPr="009340F8">
        <w:rPr>
          <w:rFonts w:ascii="Arial" w:hAnsi="Arial" w:cs="Arial"/>
          <w:color w:val="000000" w:themeColor="text1"/>
          <w:lang w:val="es-ES"/>
        </w:rPr>
        <w:t>la constitución de la de cumplimiento del contrato.</w:t>
      </w:r>
      <w:r w:rsidR="00A10FF1" w:rsidRPr="009340F8">
        <w:rPr>
          <w:rFonts w:ascii="Arial" w:hAnsi="Arial" w:cs="Arial"/>
          <w:color w:val="000000" w:themeColor="text1"/>
          <w:lang w:val="es-ES"/>
        </w:rPr>
        <w:t xml:space="preserve"> </w:t>
      </w:r>
    </w:p>
    <w:p w:rsidR="007E68F0" w:rsidRPr="00BC5237" w:rsidRDefault="007E68F0" w:rsidP="00E92FE9">
      <w:pPr>
        <w:spacing w:before="100" w:beforeAutospacing="1" w:after="100" w:afterAutospacing="1" w:line="240" w:lineRule="auto"/>
        <w:jc w:val="both"/>
        <w:rPr>
          <w:rFonts w:ascii="Arial" w:hAnsi="Arial" w:cs="Arial"/>
          <w:b/>
          <w:bCs/>
          <w:lang w:val="es-ES"/>
        </w:rPr>
      </w:pPr>
      <w:r w:rsidRPr="00BC5237">
        <w:rPr>
          <w:rFonts w:ascii="Arial" w:hAnsi="Arial" w:cs="Arial"/>
          <w:b/>
          <w:bCs/>
          <w:lang w:val="es-ES"/>
        </w:rPr>
        <w:t>14 – Garantía de cumplimiento de contrato.</w:t>
      </w:r>
    </w:p>
    <w:p w:rsidR="007E68F0" w:rsidRPr="00BC5237" w:rsidRDefault="007E68F0" w:rsidP="00AC1243">
      <w:pPr>
        <w:spacing w:before="100" w:beforeAutospacing="1" w:after="0" w:line="240" w:lineRule="auto"/>
        <w:jc w:val="both"/>
        <w:rPr>
          <w:rFonts w:ascii="Arial" w:hAnsi="Arial" w:cs="Arial"/>
          <w:lang w:val="es-ES"/>
        </w:rPr>
      </w:pPr>
      <w:r w:rsidRPr="00BC5237">
        <w:rPr>
          <w:rFonts w:ascii="Arial" w:hAnsi="Arial" w:cs="Arial"/>
          <w:lang w:val="es-ES"/>
        </w:rPr>
        <w:t>No será inferior al diez por ciento (10 %) del valor total de la adjudicación. Debe acreditarse dentro de los diez (10) días hábiles siguientes a la notificación del acto de adjudicación.</w:t>
      </w:r>
    </w:p>
    <w:p w:rsidR="007E68F0" w:rsidRPr="00AC1243" w:rsidRDefault="007E68F0" w:rsidP="00AC1243">
      <w:pPr>
        <w:spacing w:after="0" w:line="240" w:lineRule="auto"/>
        <w:jc w:val="both"/>
        <w:rPr>
          <w:rFonts w:ascii="Arial" w:hAnsi="Arial" w:cs="Arial"/>
          <w:lang w:val="es-ES"/>
        </w:rPr>
      </w:pPr>
      <w:r w:rsidRPr="00BC5237">
        <w:rPr>
          <w:rFonts w:ascii="Arial" w:hAnsi="Arial" w:cs="Arial"/>
          <w:b/>
          <w:bCs/>
          <w:lang w:val="es-ES"/>
        </w:rPr>
        <w:t>Deberá presentarse sin límite temporal de validez</w:t>
      </w:r>
      <w:r w:rsidRPr="00BC5237">
        <w:rPr>
          <w:rFonts w:ascii="Arial" w:hAnsi="Arial" w:cs="Arial"/>
          <w:lang w:val="es-ES"/>
        </w:rPr>
        <w:t>.</w:t>
      </w:r>
    </w:p>
    <w:p w:rsidR="007E68F0" w:rsidRPr="00BC5237" w:rsidRDefault="007E68F0" w:rsidP="00E92FE9">
      <w:pPr>
        <w:spacing w:before="100" w:beforeAutospacing="1" w:after="100" w:afterAutospacing="1" w:line="240" w:lineRule="auto"/>
        <w:jc w:val="both"/>
        <w:rPr>
          <w:rFonts w:ascii="Arial" w:hAnsi="Arial" w:cs="Arial"/>
          <w:lang w:val="es-ES"/>
        </w:rPr>
      </w:pPr>
      <w:r w:rsidRPr="00BC5237">
        <w:rPr>
          <w:rFonts w:ascii="Arial" w:hAnsi="Arial" w:cs="Arial"/>
          <w:b/>
          <w:bCs/>
          <w:lang w:val="es-ES"/>
        </w:rPr>
        <w:lastRenderedPageBreak/>
        <w:t>15 – Garantía de impugnación al pliego de condiciones particulares</w:t>
      </w:r>
      <w:r w:rsidRPr="00BC5237">
        <w:rPr>
          <w:rFonts w:ascii="Arial" w:hAnsi="Arial" w:cs="Arial"/>
          <w:lang w:val="es-ES"/>
        </w:rPr>
        <w:t>.</w:t>
      </w:r>
    </w:p>
    <w:p w:rsidR="007E68F0" w:rsidRPr="00BC5237" w:rsidRDefault="007E68F0" w:rsidP="00E92FE9">
      <w:pPr>
        <w:spacing w:before="100" w:beforeAutospacing="1" w:after="100" w:afterAutospacing="1" w:line="240" w:lineRule="auto"/>
        <w:jc w:val="both"/>
        <w:rPr>
          <w:rFonts w:ascii="Arial" w:hAnsi="Arial" w:cs="Arial"/>
          <w:lang w:val="es-ES"/>
        </w:rPr>
      </w:pPr>
      <w:r w:rsidRPr="00BC5237">
        <w:rPr>
          <w:rFonts w:ascii="Arial" w:hAnsi="Arial" w:cs="Arial"/>
          <w:lang w:val="es-ES"/>
        </w:rPr>
        <w:t>Será el tres por ciento (3 %) del presupuesto oficial o monto estimado de la compra.</w:t>
      </w:r>
    </w:p>
    <w:p w:rsidR="007E68F0" w:rsidRPr="00BC5237" w:rsidRDefault="007E68F0" w:rsidP="00E92FE9">
      <w:pPr>
        <w:spacing w:before="100" w:beforeAutospacing="1" w:after="100" w:afterAutospacing="1" w:line="240" w:lineRule="auto"/>
        <w:jc w:val="both"/>
        <w:rPr>
          <w:rFonts w:ascii="Arial" w:hAnsi="Arial" w:cs="Arial"/>
          <w:lang w:val="es-ES"/>
        </w:rPr>
      </w:pPr>
      <w:r w:rsidRPr="00BC5237">
        <w:rPr>
          <w:rFonts w:ascii="Arial" w:hAnsi="Arial" w:cs="Arial"/>
          <w:b/>
          <w:bCs/>
          <w:lang w:val="es-ES"/>
        </w:rPr>
        <w:t xml:space="preserve">16 – Garantía de impugnación a la </w:t>
      </w:r>
      <w:proofErr w:type="spellStart"/>
      <w:r w:rsidRPr="00BC5237">
        <w:rPr>
          <w:rFonts w:ascii="Arial" w:hAnsi="Arial" w:cs="Arial"/>
          <w:b/>
          <w:bCs/>
          <w:lang w:val="es-ES"/>
        </w:rPr>
        <w:t>preadjudicación</w:t>
      </w:r>
      <w:proofErr w:type="spellEnd"/>
      <w:r w:rsidRPr="00BC5237">
        <w:rPr>
          <w:rFonts w:ascii="Arial" w:hAnsi="Arial" w:cs="Arial"/>
          <w:b/>
          <w:bCs/>
          <w:lang w:val="es-ES"/>
        </w:rPr>
        <w:t xml:space="preserve"> de las ofertas</w:t>
      </w:r>
      <w:r w:rsidRPr="00BC5237">
        <w:rPr>
          <w:rFonts w:ascii="Arial" w:hAnsi="Arial" w:cs="Arial"/>
          <w:lang w:val="es-ES"/>
        </w:rPr>
        <w:t xml:space="preserve">. </w:t>
      </w:r>
    </w:p>
    <w:p w:rsidR="007E68F0" w:rsidRPr="00BC5237" w:rsidRDefault="007E68F0" w:rsidP="00E92FE9">
      <w:pPr>
        <w:spacing w:before="100" w:beforeAutospacing="1" w:after="100" w:afterAutospacing="1" w:line="240" w:lineRule="auto"/>
        <w:jc w:val="both"/>
        <w:rPr>
          <w:rFonts w:ascii="Arial" w:hAnsi="Arial" w:cs="Arial"/>
          <w:lang w:val="es-ES"/>
        </w:rPr>
      </w:pPr>
      <w:r w:rsidRPr="00BC5237">
        <w:rPr>
          <w:rFonts w:ascii="Arial" w:hAnsi="Arial" w:cs="Arial"/>
          <w:lang w:val="es-ES"/>
        </w:rPr>
        <w:t>Será el cinco por ciento (5 %) del monto de la oferta del renglón o los renglones impugnados.</w:t>
      </w:r>
    </w:p>
    <w:p w:rsidR="007E68F0" w:rsidRDefault="007E68F0" w:rsidP="007257B8">
      <w:pPr>
        <w:spacing w:before="100" w:beforeAutospacing="1" w:after="0" w:line="240" w:lineRule="auto"/>
        <w:jc w:val="both"/>
        <w:rPr>
          <w:rFonts w:ascii="Arial" w:hAnsi="Arial" w:cs="Arial"/>
          <w:lang w:val="es-ES"/>
        </w:rPr>
      </w:pPr>
      <w:r w:rsidRPr="00BC5237">
        <w:rPr>
          <w:rFonts w:ascii="Arial" w:hAnsi="Arial" w:cs="Arial"/>
          <w:lang w:val="es-ES"/>
        </w:rPr>
        <w:t xml:space="preserve">Si el dictamen de la </w:t>
      </w:r>
      <w:proofErr w:type="spellStart"/>
      <w:r w:rsidRPr="00BC5237">
        <w:rPr>
          <w:rFonts w:ascii="Arial" w:hAnsi="Arial" w:cs="Arial"/>
          <w:lang w:val="es-ES"/>
        </w:rPr>
        <w:t>preadjudicación</w:t>
      </w:r>
      <w:proofErr w:type="spellEnd"/>
      <w:r w:rsidRPr="00BC5237">
        <w:rPr>
          <w:rFonts w:ascii="Arial" w:hAnsi="Arial" w:cs="Arial"/>
          <w:lang w:val="es-ES"/>
        </w:rPr>
        <w:t xml:space="preserve"> no aconsejare la aceptación de ninguna oferta, el importe de la garantía de impugnación se calculará sobre la base del monto ofertado por el impugnante por el renglón o renglones cuestionados.</w:t>
      </w:r>
    </w:p>
    <w:p w:rsidR="007E68F0" w:rsidRPr="00BC5237" w:rsidRDefault="007E68F0" w:rsidP="007257B8">
      <w:pPr>
        <w:spacing w:after="100" w:afterAutospacing="1" w:line="240" w:lineRule="auto"/>
        <w:jc w:val="both"/>
        <w:rPr>
          <w:rFonts w:ascii="Arial" w:hAnsi="Arial" w:cs="Arial"/>
          <w:lang w:val="es-ES"/>
        </w:rPr>
      </w:pPr>
      <w:r w:rsidRPr="00BC5237">
        <w:rPr>
          <w:rFonts w:ascii="Arial" w:hAnsi="Arial" w:cs="Arial"/>
          <w:lang w:val="es-ES"/>
        </w:rPr>
        <w:t>Los importes correspondientes a las garantías de impugnación serán reintegrados al impugnante si la impugnación es resuelta favorablemente.</w:t>
      </w:r>
    </w:p>
    <w:p w:rsidR="007E68F0" w:rsidRPr="00BC5237" w:rsidRDefault="007E68F0" w:rsidP="00E92FE9">
      <w:pPr>
        <w:spacing w:before="100" w:beforeAutospacing="1" w:after="100" w:afterAutospacing="1" w:line="240" w:lineRule="auto"/>
        <w:jc w:val="both"/>
        <w:rPr>
          <w:rFonts w:ascii="Arial" w:hAnsi="Arial" w:cs="Arial"/>
          <w:b/>
          <w:bCs/>
          <w:lang w:val="es-ES"/>
        </w:rPr>
      </w:pPr>
      <w:r w:rsidRPr="00BC5237">
        <w:rPr>
          <w:rFonts w:ascii="Arial" w:hAnsi="Arial" w:cs="Arial"/>
          <w:b/>
          <w:bCs/>
          <w:lang w:val="es-ES"/>
        </w:rPr>
        <w:t>17 – Formas de constitución.</w:t>
      </w:r>
    </w:p>
    <w:p w:rsidR="007E68F0" w:rsidRPr="00BC5237" w:rsidRDefault="007E68F0" w:rsidP="00F73534">
      <w:pPr>
        <w:spacing w:after="0" w:line="240" w:lineRule="auto"/>
        <w:jc w:val="both"/>
        <w:rPr>
          <w:rFonts w:ascii="Arial" w:hAnsi="Arial" w:cs="Arial"/>
          <w:lang w:val="es-ES" w:eastAsia="es-AR"/>
        </w:rPr>
      </w:pPr>
      <w:r w:rsidRPr="00BC5237">
        <w:rPr>
          <w:rFonts w:ascii="Arial" w:hAnsi="Arial" w:cs="Arial"/>
          <w:lang w:val="es-ES" w:eastAsia="es-AR"/>
        </w:rPr>
        <w:t>Las garantías pueden constituirse de las siguientes formas o combinaciones de ellas:</w:t>
      </w:r>
    </w:p>
    <w:p w:rsidR="007E68F0" w:rsidRPr="00BC5237" w:rsidRDefault="007E68F0" w:rsidP="00F73534">
      <w:pPr>
        <w:spacing w:after="0" w:line="240" w:lineRule="auto"/>
        <w:jc w:val="both"/>
        <w:rPr>
          <w:rFonts w:ascii="Arial" w:hAnsi="Arial" w:cs="Arial"/>
          <w:lang w:val="es-ES" w:eastAsia="es-AR"/>
        </w:rPr>
      </w:pPr>
    </w:p>
    <w:p w:rsidR="007E68F0" w:rsidRPr="009340F8" w:rsidRDefault="007E68F0" w:rsidP="00F73534">
      <w:pPr>
        <w:spacing w:after="0" w:line="240" w:lineRule="auto"/>
        <w:jc w:val="both"/>
        <w:rPr>
          <w:rFonts w:ascii="Arial" w:hAnsi="Arial" w:cs="Arial"/>
          <w:color w:val="000000" w:themeColor="text1"/>
          <w:lang w:val="es-ES" w:eastAsia="es-AR"/>
        </w:rPr>
      </w:pPr>
      <w:r w:rsidRPr="00BC5237">
        <w:rPr>
          <w:rFonts w:ascii="Arial" w:hAnsi="Arial" w:cs="Arial"/>
          <w:lang w:val="es-ES" w:eastAsia="es-AR"/>
        </w:rPr>
        <w:t xml:space="preserve">1. </w:t>
      </w:r>
      <w:r w:rsidRPr="009340F8">
        <w:rPr>
          <w:rFonts w:ascii="Arial" w:hAnsi="Arial" w:cs="Arial"/>
          <w:color w:val="000000" w:themeColor="text1"/>
          <w:lang w:val="es-ES" w:eastAsia="es-AR"/>
        </w:rPr>
        <w:t>En efectivo, mediante depósito bancario en la cuenta que a tal efecto destine la Tesorería General de la Provincia.</w:t>
      </w:r>
      <w:r w:rsidR="009340F8">
        <w:rPr>
          <w:rFonts w:ascii="Arial" w:hAnsi="Arial" w:cs="Arial"/>
          <w:color w:val="000000" w:themeColor="text1"/>
          <w:lang w:val="es-ES" w:eastAsia="es-AR"/>
        </w:rPr>
        <w:t xml:space="preserve">    </w:t>
      </w:r>
    </w:p>
    <w:p w:rsidR="007E68F0" w:rsidRPr="00BC5237" w:rsidRDefault="007E68F0" w:rsidP="00F73534">
      <w:pPr>
        <w:spacing w:after="0" w:line="240" w:lineRule="auto"/>
        <w:jc w:val="both"/>
        <w:rPr>
          <w:rFonts w:ascii="Arial" w:hAnsi="Arial" w:cs="Arial"/>
          <w:lang w:val="es-ES" w:eastAsia="es-AR"/>
        </w:rPr>
      </w:pPr>
      <w:r w:rsidRPr="00BC5237">
        <w:rPr>
          <w:rFonts w:ascii="Arial" w:hAnsi="Arial" w:cs="Arial"/>
          <w:lang w:val="es-ES" w:eastAsia="es-AR"/>
        </w:rPr>
        <w:t>2. Mediante aval bancario u otra fianza a satisfacción del organismo contratante, constituyéndose el fiador en deudor solidario, principal pagador, en los términos del artículo 1.591 del Código Civil y Comercial.</w:t>
      </w:r>
    </w:p>
    <w:p w:rsidR="007E68F0" w:rsidRPr="00BC5237" w:rsidRDefault="007E68F0" w:rsidP="00F73534">
      <w:pPr>
        <w:spacing w:after="0" w:line="240" w:lineRule="auto"/>
        <w:jc w:val="both"/>
        <w:rPr>
          <w:rFonts w:ascii="Arial" w:hAnsi="Arial" w:cs="Arial"/>
          <w:lang w:val="es-ES" w:eastAsia="es-AR"/>
        </w:rPr>
      </w:pPr>
      <w:r w:rsidRPr="00BC5237">
        <w:rPr>
          <w:rFonts w:ascii="Arial" w:hAnsi="Arial" w:cs="Arial"/>
          <w:lang w:val="es-ES" w:eastAsia="es-AR"/>
        </w:rPr>
        <w:t>3. Mediante seguro de caución a través de pólizas emitidas por compañías de seguros autorizadas por la Superintendencia de Seguros de la Nación, extendidas a favor del organismo contratante.</w:t>
      </w:r>
    </w:p>
    <w:p w:rsidR="007E68F0" w:rsidRPr="00BC5237" w:rsidRDefault="007E68F0" w:rsidP="00F73534">
      <w:pPr>
        <w:spacing w:after="0" w:line="240" w:lineRule="auto"/>
        <w:jc w:val="both"/>
        <w:rPr>
          <w:rFonts w:ascii="Arial" w:hAnsi="Arial" w:cs="Arial"/>
          <w:lang w:val="es-ES" w:eastAsia="es-AR"/>
        </w:rPr>
      </w:pPr>
      <w:r w:rsidRPr="00BC5237">
        <w:rPr>
          <w:rFonts w:ascii="Arial" w:hAnsi="Arial" w:cs="Arial"/>
          <w:lang w:val="es-ES" w:eastAsia="es-AR"/>
        </w:rPr>
        <w:t>4. Mediante títulos públicos emitidos por la Provincia de Buenos Aires, que deben ser depositados en el Banco de la Provincia de Buenos Aires a la orden del organismo contratante, identificándose el procedimiento de selección de que se trate. El monto se debe calcular tomando la cotización de los títulos al cierre del penúltimo día hábil anterior a la constitución de la garantía, lo que debe ser certificado por las autoridades bancarias al recibir dicho depósito. En caso de liquidación de los valores a que se refiere este inciso, se formulará el cargo por los gastos que ello ocasione. El eventual excedente queda sujeto a las disposiciones que rigen para la devolución de garantías. Los intereses de los títulos pertenecen al propietario y no acrecentarán la garantía.</w:t>
      </w:r>
    </w:p>
    <w:p w:rsidR="007E68F0" w:rsidRPr="00A10FF1" w:rsidRDefault="007E68F0" w:rsidP="00F73534">
      <w:pPr>
        <w:spacing w:after="0" w:line="240" w:lineRule="auto"/>
        <w:jc w:val="both"/>
        <w:rPr>
          <w:rFonts w:ascii="Arial" w:hAnsi="Arial" w:cs="Arial"/>
          <w:color w:val="FF0000"/>
          <w:lang w:val="es-ES" w:eastAsia="es-AR"/>
        </w:rPr>
      </w:pPr>
      <w:r w:rsidRPr="00BC5237">
        <w:rPr>
          <w:rFonts w:ascii="Arial" w:hAnsi="Arial" w:cs="Arial"/>
          <w:lang w:val="es-ES" w:eastAsia="es-AR"/>
        </w:rPr>
        <w:t xml:space="preserve">5. Afectación de créditos que el oferente o adjudicatario tenga liquidados, firmes y a disposición para su cobro en organismos de la Administración de la Provincia de Buenos Aires, </w:t>
      </w:r>
      <w:r w:rsidRPr="009340F8">
        <w:rPr>
          <w:rFonts w:ascii="Arial" w:hAnsi="Arial" w:cs="Arial"/>
          <w:color w:val="000000" w:themeColor="text1"/>
          <w:lang w:val="es-ES" w:eastAsia="es-AR"/>
        </w:rPr>
        <w:t>conforme el procedimiento que establezca la Tesorería General de la Provincia.</w:t>
      </w:r>
      <w:r w:rsidR="00A10FF1" w:rsidRPr="009340F8">
        <w:rPr>
          <w:rFonts w:ascii="Arial" w:hAnsi="Arial" w:cs="Arial"/>
          <w:color w:val="000000" w:themeColor="text1"/>
          <w:lang w:val="es-ES" w:eastAsia="es-AR"/>
        </w:rPr>
        <w:t xml:space="preserve">  Misma pregunta que arriba</w:t>
      </w:r>
      <w:r w:rsidR="00A10FF1">
        <w:rPr>
          <w:rFonts w:ascii="Arial" w:hAnsi="Arial" w:cs="Arial"/>
          <w:color w:val="FF0000"/>
          <w:lang w:val="es-ES" w:eastAsia="es-AR"/>
        </w:rPr>
        <w:t xml:space="preserve"> </w:t>
      </w:r>
    </w:p>
    <w:p w:rsidR="007E68F0" w:rsidRPr="00BC5237" w:rsidRDefault="007E68F0" w:rsidP="00F73534">
      <w:pPr>
        <w:spacing w:after="0" w:line="240" w:lineRule="auto"/>
        <w:jc w:val="both"/>
        <w:rPr>
          <w:rFonts w:ascii="Arial" w:hAnsi="Arial" w:cs="Arial"/>
          <w:lang w:val="es-ES" w:eastAsia="es-AR"/>
        </w:rPr>
      </w:pPr>
    </w:p>
    <w:p w:rsidR="007E68F0" w:rsidRPr="00BC5237" w:rsidRDefault="007E68F0" w:rsidP="00F73534">
      <w:pPr>
        <w:spacing w:after="0" w:line="240" w:lineRule="auto"/>
        <w:jc w:val="both"/>
        <w:rPr>
          <w:rFonts w:ascii="Arial" w:hAnsi="Arial" w:cs="Arial"/>
          <w:lang w:val="es-ES" w:eastAsia="es-AR"/>
        </w:rPr>
      </w:pPr>
      <w:r w:rsidRPr="00BC5237">
        <w:rPr>
          <w:rFonts w:ascii="Arial" w:hAnsi="Arial" w:cs="Arial"/>
          <w:lang w:val="es-ES" w:eastAsia="es-AR"/>
        </w:rPr>
        <w:t>El proveedor tiene la elección de la forma de garantía.</w:t>
      </w:r>
    </w:p>
    <w:p w:rsidR="007E68F0" w:rsidRPr="00721F07" w:rsidRDefault="007E68F0" w:rsidP="00F73534">
      <w:pPr>
        <w:spacing w:after="0" w:line="240" w:lineRule="auto"/>
        <w:jc w:val="both"/>
        <w:rPr>
          <w:rFonts w:ascii="Arial" w:hAnsi="Arial" w:cs="Arial"/>
          <w:b/>
          <w:bCs/>
          <w:lang w:val="es-ES" w:eastAsia="es-AR"/>
        </w:rPr>
      </w:pPr>
      <w:r w:rsidRPr="00BC5237">
        <w:rPr>
          <w:rFonts w:ascii="Arial" w:hAnsi="Arial" w:cs="Arial"/>
          <w:b/>
          <w:bCs/>
          <w:lang w:val="es-ES" w:eastAsia="es-AR"/>
        </w:rPr>
        <w:t>Las garantías deben constituirse a entera satisfacción del organismo contratante.</w:t>
      </w:r>
    </w:p>
    <w:p w:rsidR="007E68F0" w:rsidRPr="00BC5237" w:rsidRDefault="007E68F0" w:rsidP="00F73534">
      <w:pPr>
        <w:spacing w:after="0" w:line="240" w:lineRule="auto"/>
        <w:jc w:val="both"/>
        <w:rPr>
          <w:rFonts w:ascii="Arial" w:hAnsi="Arial" w:cs="Arial"/>
          <w:lang w:val="es-ES" w:eastAsia="es-AR"/>
        </w:rPr>
      </w:pPr>
      <w:r w:rsidRPr="00BC5237">
        <w:rPr>
          <w:rFonts w:ascii="Arial" w:hAnsi="Arial" w:cs="Arial"/>
          <w:lang w:val="es-ES" w:eastAsia="es-AR"/>
        </w:rPr>
        <w:t>Podrán ser sustituidas por otras de igual magnitud, a pedido del impugnante, oferente o adjudicatario, previa aprobación por parte del organismo.</w:t>
      </w:r>
    </w:p>
    <w:p w:rsidR="007E68F0" w:rsidRPr="00BC5237" w:rsidRDefault="007E68F0" w:rsidP="00F73534">
      <w:pPr>
        <w:spacing w:after="0" w:line="240" w:lineRule="auto"/>
        <w:jc w:val="both"/>
        <w:rPr>
          <w:rFonts w:ascii="Arial" w:hAnsi="Arial" w:cs="Arial"/>
          <w:lang w:val="es-ES" w:eastAsia="es-AR"/>
        </w:rPr>
      </w:pPr>
      <w:r w:rsidRPr="00BC5237">
        <w:rPr>
          <w:rFonts w:ascii="Arial" w:hAnsi="Arial" w:cs="Arial"/>
          <w:lang w:val="es-ES" w:eastAsia="es-AR"/>
        </w:rPr>
        <w:t xml:space="preserve">Si el adjudicatario no integra la garantía de cumplimiento del contrato dentro del plazo establecido, se lo intimará en forma fehaciente. </w:t>
      </w:r>
    </w:p>
    <w:p w:rsidR="007E68F0" w:rsidRPr="00BC5237" w:rsidRDefault="007E68F0" w:rsidP="00F73534">
      <w:pPr>
        <w:spacing w:after="0" w:line="240" w:lineRule="auto"/>
        <w:jc w:val="both"/>
        <w:rPr>
          <w:rFonts w:ascii="Arial" w:hAnsi="Arial" w:cs="Arial"/>
          <w:lang w:val="es-ES" w:eastAsia="es-AR"/>
        </w:rPr>
      </w:pPr>
      <w:r w:rsidRPr="00BC5237">
        <w:rPr>
          <w:rFonts w:ascii="Arial" w:hAnsi="Arial" w:cs="Arial"/>
          <w:lang w:val="es-ES" w:eastAsia="es-AR"/>
        </w:rPr>
        <w:t>Vencido el plazo sin que se haya cumplido, se revocará la adjudicación y se aplicarán en el mismo acto las penalidades pertinentes.</w:t>
      </w:r>
    </w:p>
    <w:p w:rsidR="007E68F0" w:rsidRPr="00BC5237" w:rsidRDefault="007E68F0" w:rsidP="00863F16">
      <w:pPr>
        <w:spacing w:after="0" w:line="240" w:lineRule="auto"/>
        <w:jc w:val="both"/>
        <w:rPr>
          <w:rFonts w:ascii="Arial" w:hAnsi="Arial" w:cs="Arial"/>
          <w:lang w:val="es-ES" w:eastAsia="es-AR"/>
        </w:rPr>
      </w:pPr>
    </w:p>
    <w:p w:rsidR="007E68F0" w:rsidRPr="00BC5237" w:rsidRDefault="007E68F0" w:rsidP="00863F16">
      <w:pPr>
        <w:spacing w:after="0" w:line="240" w:lineRule="auto"/>
        <w:jc w:val="both"/>
        <w:rPr>
          <w:rFonts w:ascii="Arial" w:hAnsi="Arial" w:cs="Arial"/>
          <w:b/>
          <w:bCs/>
          <w:lang w:val="es-ES" w:eastAsia="es-AR"/>
        </w:rPr>
      </w:pPr>
      <w:r w:rsidRPr="00BC5237">
        <w:rPr>
          <w:rFonts w:ascii="Arial" w:hAnsi="Arial" w:cs="Arial"/>
          <w:b/>
          <w:bCs/>
          <w:lang w:val="es-ES" w:eastAsia="es-AR"/>
        </w:rPr>
        <w:t>18 - Contingencias posteriores.</w:t>
      </w:r>
    </w:p>
    <w:p w:rsidR="007E68F0" w:rsidRPr="00BC5237" w:rsidRDefault="007E68F0" w:rsidP="00863F16">
      <w:pPr>
        <w:spacing w:after="0" w:line="240" w:lineRule="auto"/>
        <w:jc w:val="both"/>
        <w:rPr>
          <w:rFonts w:ascii="Arial" w:hAnsi="Arial" w:cs="Arial"/>
          <w:b/>
          <w:bCs/>
          <w:lang w:val="es-ES" w:eastAsia="es-AR"/>
        </w:rPr>
      </w:pPr>
    </w:p>
    <w:p w:rsidR="007E68F0" w:rsidRPr="00BC5237" w:rsidRDefault="007E68F0" w:rsidP="00863F16">
      <w:pPr>
        <w:spacing w:after="0" w:line="240" w:lineRule="auto"/>
        <w:jc w:val="both"/>
        <w:rPr>
          <w:rFonts w:ascii="Arial" w:hAnsi="Arial" w:cs="Arial"/>
          <w:lang w:val="es-ES" w:eastAsia="es-AR"/>
        </w:rPr>
      </w:pPr>
      <w:r w:rsidRPr="00BC5237">
        <w:rPr>
          <w:rFonts w:ascii="Arial" w:hAnsi="Arial" w:cs="Arial"/>
          <w:lang w:val="es-ES" w:eastAsia="es-AR"/>
        </w:rPr>
        <w:t>Resuelta la adjudicación, se procederá a devolver las garantías a quienes no resultaron adjudicatarios.</w:t>
      </w:r>
    </w:p>
    <w:p w:rsidR="007E68F0" w:rsidRPr="00BC5237" w:rsidRDefault="007E68F0" w:rsidP="00863F16">
      <w:pPr>
        <w:spacing w:after="0" w:line="240" w:lineRule="auto"/>
        <w:jc w:val="both"/>
        <w:rPr>
          <w:rFonts w:ascii="Arial" w:hAnsi="Arial" w:cs="Arial"/>
          <w:lang w:val="es-ES" w:eastAsia="es-AR"/>
        </w:rPr>
      </w:pPr>
      <w:r w:rsidRPr="00BC5237">
        <w:rPr>
          <w:rFonts w:ascii="Arial" w:hAnsi="Arial" w:cs="Arial"/>
          <w:lang w:val="es-ES" w:eastAsia="es-AR"/>
        </w:rPr>
        <w:t>Del mismo modo, cumplido el contrato sin observaciones, se devolverán de oficio las garantías a los adjudicatarios.</w:t>
      </w:r>
    </w:p>
    <w:p w:rsidR="007E68F0" w:rsidRPr="00BC5237" w:rsidRDefault="007E68F0" w:rsidP="00863F16">
      <w:pPr>
        <w:spacing w:after="0" w:line="240" w:lineRule="auto"/>
        <w:jc w:val="both"/>
        <w:rPr>
          <w:rFonts w:ascii="Arial" w:hAnsi="Arial" w:cs="Arial"/>
          <w:lang w:val="es-ES" w:eastAsia="es-AR"/>
        </w:rPr>
      </w:pPr>
      <w:r w:rsidRPr="00BC5237">
        <w:rPr>
          <w:rFonts w:ascii="Arial" w:hAnsi="Arial" w:cs="Arial"/>
          <w:lang w:val="es-ES" w:eastAsia="es-AR"/>
        </w:rPr>
        <w:t>En la ejecución de una garantía constituida por títulos, del importe de su venta se tomará el importe necesario para cubrir el monto afianzado más penalidades y gastos, restituyendo el sobrante al proveedor.</w:t>
      </w:r>
    </w:p>
    <w:p w:rsidR="007E68F0" w:rsidRPr="00BC5237" w:rsidRDefault="007E68F0" w:rsidP="00863F16">
      <w:pPr>
        <w:spacing w:after="0" w:line="240" w:lineRule="auto"/>
        <w:jc w:val="both"/>
        <w:rPr>
          <w:rFonts w:ascii="Arial" w:hAnsi="Arial" w:cs="Arial"/>
          <w:lang w:val="es-ES" w:eastAsia="es-AR"/>
        </w:rPr>
      </w:pPr>
      <w:r w:rsidRPr="00BC5237">
        <w:rPr>
          <w:rFonts w:ascii="Arial" w:hAnsi="Arial" w:cs="Arial"/>
          <w:lang w:val="es-ES" w:eastAsia="es-AR"/>
        </w:rPr>
        <w:t>Cuando el producido de la garantía resultara insuficiente, el adjudicatario integrará la diferencia en los plazos que determine la autoridad contratante.</w:t>
      </w:r>
    </w:p>
    <w:p w:rsidR="007E68F0" w:rsidRPr="00BC5237" w:rsidRDefault="007E68F0" w:rsidP="00863F16">
      <w:pPr>
        <w:spacing w:after="0" w:line="240" w:lineRule="auto"/>
        <w:jc w:val="both"/>
        <w:rPr>
          <w:rFonts w:ascii="Arial" w:hAnsi="Arial" w:cs="Arial"/>
          <w:lang w:val="es-ES" w:eastAsia="es-AR"/>
        </w:rPr>
      </w:pPr>
    </w:p>
    <w:p w:rsidR="007E68F0" w:rsidRPr="00BC5237" w:rsidRDefault="007E68F0" w:rsidP="00F73534">
      <w:pPr>
        <w:spacing w:after="0" w:line="240" w:lineRule="auto"/>
        <w:jc w:val="both"/>
        <w:rPr>
          <w:rFonts w:ascii="Arial" w:hAnsi="Arial" w:cs="Arial"/>
          <w:lang w:val="es-ES" w:eastAsia="es-AR"/>
        </w:rPr>
      </w:pPr>
      <w:r w:rsidRPr="00BC5237">
        <w:rPr>
          <w:rFonts w:ascii="Arial" w:hAnsi="Arial" w:cs="Arial"/>
          <w:b/>
          <w:bCs/>
          <w:lang w:val="es-ES" w:eastAsia="es-AR"/>
        </w:rPr>
        <w:t>19 - Observaciones e impugnaciones</w:t>
      </w:r>
      <w:r w:rsidRPr="00BC5237">
        <w:rPr>
          <w:rFonts w:ascii="Arial" w:hAnsi="Arial" w:cs="Arial"/>
          <w:lang w:val="es-ES" w:eastAsia="es-AR"/>
        </w:rPr>
        <w:t>.</w:t>
      </w:r>
    </w:p>
    <w:p w:rsidR="007E68F0" w:rsidRPr="00BC5237" w:rsidRDefault="007E68F0" w:rsidP="00E92FE9">
      <w:pPr>
        <w:spacing w:before="100" w:beforeAutospacing="1" w:after="100" w:afterAutospacing="1" w:line="240" w:lineRule="auto"/>
        <w:jc w:val="both"/>
        <w:rPr>
          <w:rFonts w:ascii="Arial" w:hAnsi="Arial" w:cs="Arial"/>
          <w:color w:val="000000"/>
          <w:lang w:val="es-ES"/>
        </w:rPr>
      </w:pPr>
      <w:r w:rsidRPr="00BC5237">
        <w:rPr>
          <w:rFonts w:ascii="Arial" w:hAnsi="Arial" w:cs="Arial"/>
          <w:color w:val="000000"/>
          <w:lang w:val="es-ES"/>
        </w:rPr>
        <w:t>Toda observación, impugnación, reclamo o presentación similar no tendrá efectos suspensivos y se tramitarán por el mismo medio que el fijado para la contratación a las que se refieran; con excepción de los recursos administrativos, los que, en su trámite, se articularán de conformidad a los Capítulos VII y XIII del Decreto-Ley 7.647/70.</w:t>
      </w:r>
    </w:p>
    <w:p w:rsidR="007E68F0" w:rsidRPr="00BC5237" w:rsidRDefault="007E68F0" w:rsidP="00E92FE9">
      <w:pPr>
        <w:spacing w:before="100" w:beforeAutospacing="1" w:after="100" w:afterAutospacing="1" w:line="240" w:lineRule="auto"/>
        <w:jc w:val="both"/>
        <w:rPr>
          <w:rFonts w:ascii="Arial" w:hAnsi="Arial" w:cs="Arial"/>
          <w:color w:val="000000"/>
          <w:lang w:val="es-ES"/>
        </w:rPr>
      </w:pPr>
      <w:r w:rsidRPr="00BC5237">
        <w:rPr>
          <w:rFonts w:ascii="Arial" w:hAnsi="Arial" w:cs="Arial"/>
          <w:b/>
          <w:bCs/>
          <w:color w:val="000000"/>
          <w:lang w:val="es-ES"/>
        </w:rPr>
        <w:t>20 – Eliminación del concurso</w:t>
      </w:r>
      <w:r w:rsidRPr="00BC5237">
        <w:rPr>
          <w:rFonts w:ascii="Arial" w:hAnsi="Arial" w:cs="Arial"/>
          <w:color w:val="000000"/>
          <w:lang w:val="es-ES"/>
        </w:rPr>
        <w:t>.</w:t>
      </w:r>
    </w:p>
    <w:p w:rsidR="007E68F0" w:rsidRPr="00BC5237" w:rsidRDefault="007E68F0" w:rsidP="00C256CE">
      <w:pPr>
        <w:spacing w:after="0" w:line="240" w:lineRule="auto"/>
        <w:jc w:val="both"/>
        <w:rPr>
          <w:rFonts w:ascii="Arial" w:hAnsi="Arial" w:cs="Arial"/>
          <w:lang w:val="es-ES" w:eastAsia="es-AR"/>
        </w:rPr>
      </w:pPr>
      <w:r w:rsidRPr="00BC5237">
        <w:rPr>
          <w:rFonts w:ascii="Arial" w:hAnsi="Arial" w:cs="Arial"/>
          <w:lang w:val="es-ES" w:eastAsia="es-AR"/>
        </w:rPr>
        <w:t>Las propuestas de personas físicas o jurídicas que participen con más de una oferta dentro de una misma contratación, serán eliminadas del concurso, ya sea que lo hagan por sí solas o como integrantes de un grupo, asociación o persona jurídica.</w:t>
      </w:r>
    </w:p>
    <w:p w:rsidR="007E68F0" w:rsidRPr="00BC5237" w:rsidRDefault="007E68F0" w:rsidP="0007640C">
      <w:pPr>
        <w:spacing w:before="100" w:beforeAutospacing="1" w:after="100" w:afterAutospacing="1" w:line="240" w:lineRule="auto"/>
        <w:jc w:val="both"/>
        <w:rPr>
          <w:rFonts w:ascii="Arial" w:hAnsi="Arial" w:cs="Arial"/>
          <w:b/>
          <w:bCs/>
          <w:lang w:val="es-ES"/>
        </w:rPr>
      </w:pPr>
      <w:r w:rsidRPr="00BC5237">
        <w:rPr>
          <w:rFonts w:ascii="Arial" w:hAnsi="Arial" w:cs="Arial"/>
          <w:b/>
          <w:bCs/>
          <w:lang w:val="es-ES"/>
        </w:rPr>
        <w:t>21 – Adjudicación.</w:t>
      </w:r>
    </w:p>
    <w:p w:rsidR="007E68F0" w:rsidRDefault="007E68F0" w:rsidP="00A70B64">
      <w:pPr>
        <w:spacing w:after="0" w:line="240" w:lineRule="auto"/>
        <w:jc w:val="both"/>
        <w:rPr>
          <w:rFonts w:ascii="Arial" w:hAnsi="Arial" w:cs="Arial"/>
          <w:lang w:val="es-ES"/>
        </w:rPr>
      </w:pPr>
      <w:r w:rsidRPr="00BC5237">
        <w:rPr>
          <w:rFonts w:ascii="Arial" w:hAnsi="Arial" w:cs="Arial"/>
          <w:lang w:val="es-ES"/>
        </w:rPr>
        <w:t>La adjudicación debe realizarse a favor de la oferta más conveniente, teniendo en cuenta para ello el precio, la calidad, la idoneidad del oferente, los costos asociados de uso y mantenimiento presentes y futuros y demás condiciones de la oferta.</w:t>
      </w:r>
    </w:p>
    <w:p w:rsidR="007E68F0" w:rsidRDefault="007E68F0" w:rsidP="00A70B64">
      <w:pPr>
        <w:spacing w:after="0" w:line="240" w:lineRule="auto"/>
        <w:jc w:val="both"/>
        <w:rPr>
          <w:rFonts w:ascii="Arial" w:hAnsi="Arial" w:cs="Arial"/>
          <w:lang w:val="es-ES"/>
        </w:rPr>
      </w:pPr>
      <w:r w:rsidRPr="00BC5237">
        <w:rPr>
          <w:rFonts w:ascii="Arial" w:hAnsi="Arial" w:cs="Arial"/>
          <w:lang w:val="es-ES"/>
        </w:rPr>
        <w:t>El Organismo contratante podrá rechazar la totalidad de las ofertas en todo o en parte, sin derecho a indemnización alguna.</w:t>
      </w:r>
    </w:p>
    <w:p w:rsidR="007E68F0" w:rsidRPr="00BC5237" w:rsidRDefault="007E68F0" w:rsidP="00A70B64">
      <w:pPr>
        <w:spacing w:after="0" w:line="240" w:lineRule="auto"/>
        <w:jc w:val="both"/>
        <w:rPr>
          <w:rFonts w:ascii="Arial" w:hAnsi="Arial" w:cs="Arial"/>
          <w:lang w:val="es-ES"/>
        </w:rPr>
      </w:pPr>
      <w:r w:rsidRPr="00BC5237">
        <w:rPr>
          <w:rFonts w:ascii="Arial" w:hAnsi="Arial" w:cs="Arial"/>
          <w:lang w:val="es-ES" w:eastAsia="es-AR"/>
        </w:rPr>
        <w:t>El organismo contratante puede dejar sin efecto el procedimiento de contratación en cualquier momento anterior al perfeccionamiento del contrato, sin lugar a indemnización alguna en favor de los interesados u oferentes.</w:t>
      </w:r>
    </w:p>
    <w:p w:rsidR="007E68F0" w:rsidRDefault="007E68F0" w:rsidP="00B5289A">
      <w:pPr>
        <w:spacing w:after="0" w:line="240" w:lineRule="auto"/>
        <w:jc w:val="both"/>
        <w:rPr>
          <w:rFonts w:ascii="Arial" w:hAnsi="Arial" w:cs="Arial"/>
          <w:lang w:val="es-ES" w:eastAsia="es-AR"/>
        </w:rPr>
      </w:pPr>
      <w:r w:rsidRPr="00BC5237">
        <w:rPr>
          <w:rFonts w:ascii="Arial" w:hAnsi="Arial" w:cs="Arial"/>
          <w:lang w:val="es-ES" w:eastAsia="es-AR"/>
        </w:rPr>
        <w:t>Puede adjudicarse aun cuando se haya presentado una sola oferta.</w:t>
      </w:r>
    </w:p>
    <w:p w:rsidR="007E68F0" w:rsidRPr="00D032E1" w:rsidRDefault="007E68F0" w:rsidP="00B5289A">
      <w:pPr>
        <w:spacing w:after="0" w:line="240" w:lineRule="auto"/>
        <w:jc w:val="both"/>
        <w:rPr>
          <w:rFonts w:ascii="Arial" w:hAnsi="Arial" w:cs="Arial"/>
          <w:b/>
          <w:bCs/>
          <w:lang w:val="es-ES" w:eastAsia="es-AR"/>
        </w:rPr>
      </w:pPr>
      <w:r w:rsidRPr="00D032E1">
        <w:rPr>
          <w:rFonts w:ascii="Arial" w:hAnsi="Arial" w:cs="Arial"/>
          <w:b/>
          <w:bCs/>
          <w:lang w:val="es-ES" w:eastAsia="es-AR"/>
        </w:rPr>
        <w:t>Los oferentes deberán cumplimentar las exigencias previstas en la Ley N° 13074 y Decreto N° 340/04 en forma previa al dictado del acto administrativo de adjudicación. (Constancia de no ser deudor moroso alimentario).</w:t>
      </w:r>
    </w:p>
    <w:p w:rsidR="007E68F0" w:rsidRPr="00D032E1" w:rsidRDefault="007E68F0" w:rsidP="00B5289A">
      <w:pPr>
        <w:spacing w:after="0" w:line="240" w:lineRule="auto"/>
        <w:jc w:val="both"/>
        <w:rPr>
          <w:rFonts w:ascii="Arial" w:hAnsi="Arial" w:cs="Arial"/>
          <w:b/>
          <w:bCs/>
          <w:lang w:val="es-ES" w:eastAsia="es-AR"/>
        </w:rPr>
      </w:pPr>
    </w:p>
    <w:p w:rsidR="007E68F0" w:rsidRPr="00BC5237" w:rsidRDefault="007E68F0" w:rsidP="00B5289A">
      <w:pPr>
        <w:spacing w:after="0" w:line="240" w:lineRule="auto"/>
        <w:jc w:val="both"/>
        <w:rPr>
          <w:rFonts w:ascii="Arial" w:hAnsi="Arial" w:cs="Arial"/>
          <w:b/>
          <w:bCs/>
          <w:lang w:val="es-ES" w:eastAsia="es-AR"/>
        </w:rPr>
      </w:pPr>
      <w:r w:rsidRPr="00BC5237">
        <w:rPr>
          <w:rFonts w:ascii="Arial" w:hAnsi="Arial" w:cs="Arial"/>
          <w:b/>
          <w:bCs/>
          <w:lang w:val="es-ES" w:eastAsia="es-AR"/>
        </w:rPr>
        <w:t>22 – Preferencias.</w:t>
      </w:r>
    </w:p>
    <w:p w:rsidR="007E68F0" w:rsidRPr="00BC5237" w:rsidRDefault="007E68F0" w:rsidP="00B5289A">
      <w:pPr>
        <w:spacing w:after="0" w:line="240" w:lineRule="auto"/>
        <w:jc w:val="both"/>
        <w:rPr>
          <w:rFonts w:ascii="Arial" w:hAnsi="Arial" w:cs="Arial"/>
          <w:b/>
          <w:bCs/>
          <w:lang w:val="es-ES" w:eastAsia="es-AR"/>
        </w:rPr>
      </w:pPr>
    </w:p>
    <w:p w:rsidR="007E68F0" w:rsidRPr="00BC5237" w:rsidRDefault="007E68F0" w:rsidP="00B5289A">
      <w:pPr>
        <w:spacing w:after="0" w:line="240" w:lineRule="auto"/>
        <w:jc w:val="both"/>
        <w:rPr>
          <w:rFonts w:ascii="Arial" w:hAnsi="Arial" w:cs="Arial"/>
          <w:lang w:val="es-ES" w:eastAsia="es-AR"/>
        </w:rPr>
      </w:pPr>
      <w:r w:rsidRPr="00BC5237">
        <w:rPr>
          <w:rFonts w:ascii="Arial" w:hAnsi="Arial" w:cs="Arial"/>
          <w:lang w:val="es-ES" w:eastAsia="es-AR"/>
        </w:rPr>
        <w:t>En las licitaciones privadas, se invitará preferentemente a personas físicas y jurídicas con asiento principal de sus actividades y/o establecimiento productivo radicado en el distrito del Consejo Escolar licitante de la Provincia de Buenos Aires.</w:t>
      </w:r>
    </w:p>
    <w:p w:rsidR="007E68F0" w:rsidRPr="00BC5237" w:rsidRDefault="007E68F0" w:rsidP="0007640C">
      <w:pPr>
        <w:spacing w:before="100" w:beforeAutospacing="1" w:after="100" w:afterAutospacing="1" w:line="240" w:lineRule="auto"/>
        <w:jc w:val="both"/>
        <w:rPr>
          <w:rFonts w:ascii="Arial" w:hAnsi="Arial" w:cs="Arial"/>
          <w:color w:val="000000"/>
          <w:lang w:val="es-ES"/>
        </w:rPr>
      </w:pPr>
      <w:r w:rsidRPr="00BC5237">
        <w:rPr>
          <w:rFonts w:ascii="Arial" w:hAnsi="Arial" w:cs="Arial"/>
          <w:b/>
          <w:bCs/>
          <w:color w:val="000000"/>
          <w:lang w:val="es-ES"/>
        </w:rPr>
        <w:t>23 – Perfeccionamiento del contrato</w:t>
      </w:r>
      <w:r w:rsidRPr="00BC5237">
        <w:rPr>
          <w:rFonts w:ascii="Arial" w:hAnsi="Arial" w:cs="Arial"/>
          <w:color w:val="000000"/>
          <w:lang w:val="es-ES"/>
        </w:rPr>
        <w:t>.</w:t>
      </w:r>
      <w:r w:rsidRPr="00BC5237">
        <w:rPr>
          <w:rFonts w:ascii="Arial" w:hAnsi="Arial" w:cs="Arial"/>
          <w:color w:val="000000"/>
          <w:lang w:val="es-ES"/>
        </w:rPr>
        <w:tab/>
      </w:r>
    </w:p>
    <w:p w:rsidR="007E68F0" w:rsidRDefault="007E68F0" w:rsidP="007E1A0B">
      <w:pPr>
        <w:spacing w:before="100" w:beforeAutospacing="1" w:after="100" w:afterAutospacing="1" w:line="240" w:lineRule="auto"/>
        <w:jc w:val="both"/>
        <w:rPr>
          <w:rFonts w:ascii="Arial" w:hAnsi="Arial" w:cs="Arial"/>
          <w:b/>
          <w:bCs/>
          <w:lang w:val="es-ES" w:eastAsia="es-AR"/>
        </w:rPr>
      </w:pPr>
      <w:r w:rsidRPr="00BC5237">
        <w:rPr>
          <w:rFonts w:ascii="Arial" w:hAnsi="Arial" w:cs="Arial"/>
          <w:color w:val="000000"/>
          <w:lang w:val="es-ES"/>
        </w:rPr>
        <w:t>Los contratos quedarán perfeccionados con la notificación de la orden de compra o del instrumento que lo sustituya.</w:t>
      </w:r>
    </w:p>
    <w:p w:rsidR="007E68F0" w:rsidRDefault="007E68F0" w:rsidP="00AF5E3C">
      <w:pPr>
        <w:spacing w:after="0" w:line="240" w:lineRule="auto"/>
        <w:jc w:val="both"/>
        <w:rPr>
          <w:rFonts w:ascii="Arial" w:hAnsi="Arial" w:cs="Arial"/>
          <w:b/>
          <w:bCs/>
          <w:lang w:val="es-ES" w:eastAsia="es-AR"/>
        </w:rPr>
      </w:pPr>
      <w:r w:rsidRPr="00BC5237">
        <w:rPr>
          <w:rFonts w:ascii="Arial" w:hAnsi="Arial" w:cs="Arial"/>
          <w:b/>
          <w:bCs/>
          <w:lang w:val="es-ES" w:eastAsia="es-AR"/>
        </w:rPr>
        <w:lastRenderedPageBreak/>
        <w:t>Emisión.</w:t>
      </w:r>
    </w:p>
    <w:p w:rsidR="007E68F0" w:rsidRDefault="007E68F0" w:rsidP="00AF5E3C">
      <w:pPr>
        <w:spacing w:after="0" w:line="240" w:lineRule="auto"/>
        <w:jc w:val="both"/>
        <w:rPr>
          <w:rFonts w:ascii="Arial" w:hAnsi="Arial" w:cs="Arial"/>
          <w:b/>
          <w:bCs/>
          <w:lang w:val="es-ES" w:eastAsia="es-AR"/>
        </w:rPr>
      </w:pPr>
    </w:p>
    <w:p w:rsidR="007E68F0" w:rsidRPr="002116AD" w:rsidRDefault="007E68F0" w:rsidP="00AF5E3C">
      <w:pPr>
        <w:spacing w:after="0" w:line="240" w:lineRule="auto"/>
        <w:jc w:val="both"/>
        <w:rPr>
          <w:rFonts w:ascii="Arial" w:hAnsi="Arial" w:cs="Arial"/>
          <w:b/>
          <w:bCs/>
          <w:lang w:val="es-ES" w:eastAsia="es-AR"/>
        </w:rPr>
      </w:pPr>
      <w:r w:rsidRPr="00BC5237">
        <w:rPr>
          <w:rFonts w:ascii="Arial" w:hAnsi="Arial" w:cs="Arial"/>
          <w:lang w:val="es-ES" w:eastAsia="es-AR"/>
        </w:rPr>
        <w:t>Resuelta la adjudicación</w:t>
      </w:r>
      <w:r>
        <w:rPr>
          <w:rFonts w:ascii="Arial" w:hAnsi="Arial" w:cs="Arial"/>
          <w:lang w:val="es-ES" w:eastAsia="es-AR"/>
        </w:rPr>
        <w:t xml:space="preserve"> el Contrato </w:t>
      </w:r>
      <w:r w:rsidRPr="00BC5237">
        <w:rPr>
          <w:rFonts w:ascii="Arial" w:hAnsi="Arial" w:cs="Arial"/>
          <w:lang w:val="es-ES" w:eastAsia="es-AR"/>
        </w:rPr>
        <w:t xml:space="preserve">deberá emitirse no más allá de los siete (07) </w:t>
      </w:r>
      <w:r w:rsidRPr="00BC5237">
        <w:rPr>
          <w:rFonts w:ascii="Arial" w:hAnsi="Arial" w:cs="Arial"/>
          <w:b/>
          <w:bCs/>
          <w:lang w:val="es-ES" w:eastAsia="es-AR"/>
        </w:rPr>
        <w:t>días corridos</w:t>
      </w:r>
      <w:r w:rsidRPr="00BC5237">
        <w:rPr>
          <w:rFonts w:ascii="Arial" w:hAnsi="Arial" w:cs="Arial"/>
          <w:lang w:val="es-ES" w:eastAsia="es-AR"/>
        </w:rPr>
        <w:t xml:space="preserve"> de dictado el acto administrativo. </w:t>
      </w:r>
    </w:p>
    <w:p w:rsidR="007E68F0" w:rsidRPr="00BC5237" w:rsidRDefault="007E68F0" w:rsidP="00AF5E3C">
      <w:pPr>
        <w:spacing w:after="0" w:line="240" w:lineRule="auto"/>
        <w:jc w:val="both"/>
        <w:rPr>
          <w:rFonts w:ascii="Arial" w:hAnsi="Arial" w:cs="Arial"/>
          <w:lang w:val="es-ES" w:eastAsia="es-AR"/>
        </w:rPr>
      </w:pPr>
      <w:r w:rsidRPr="00BC5237">
        <w:rPr>
          <w:rFonts w:ascii="Arial" w:hAnsi="Arial" w:cs="Arial"/>
          <w:lang w:val="es-ES" w:eastAsia="es-AR"/>
        </w:rPr>
        <w:t>En el caso de contratos de tra</w:t>
      </w:r>
      <w:r>
        <w:rPr>
          <w:rFonts w:ascii="Arial" w:hAnsi="Arial" w:cs="Arial"/>
          <w:lang w:val="es-ES" w:eastAsia="es-AR"/>
        </w:rPr>
        <w:t>c</w:t>
      </w:r>
      <w:r w:rsidRPr="00BC5237">
        <w:rPr>
          <w:rFonts w:ascii="Arial" w:hAnsi="Arial" w:cs="Arial"/>
          <w:lang w:val="es-ES" w:eastAsia="es-AR"/>
        </w:rPr>
        <w:t>to sucesivo y dentro del límite temporal previsto en el párrafo precedente, los efectos de su perfeccionamiento podrán retrotraerse a la fecha de inicio de la prestación.</w:t>
      </w:r>
    </w:p>
    <w:p w:rsidR="007E68F0" w:rsidRPr="00BC5237" w:rsidRDefault="007E68F0" w:rsidP="00AF5E3C">
      <w:pPr>
        <w:spacing w:after="0" w:line="240" w:lineRule="auto"/>
        <w:jc w:val="both"/>
        <w:rPr>
          <w:rFonts w:ascii="Arial" w:hAnsi="Arial" w:cs="Arial"/>
          <w:lang w:val="es-ES" w:eastAsia="es-AR"/>
        </w:rPr>
      </w:pPr>
    </w:p>
    <w:p w:rsidR="007E68F0" w:rsidRPr="00BC5237" w:rsidRDefault="007E68F0" w:rsidP="00AF5E3C">
      <w:pPr>
        <w:spacing w:after="0" w:line="240" w:lineRule="auto"/>
        <w:jc w:val="both"/>
        <w:rPr>
          <w:rFonts w:ascii="Arial" w:hAnsi="Arial" w:cs="Arial"/>
          <w:b/>
          <w:bCs/>
          <w:lang w:val="es-ES" w:eastAsia="es-AR"/>
        </w:rPr>
      </w:pPr>
      <w:r w:rsidRPr="00BC5237">
        <w:rPr>
          <w:rFonts w:ascii="Arial" w:hAnsi="Arial" w:cs="Arial"/>
          <w:b/>
          <w:bCs/>
          <w:lang w:val="es-ES" w:eastAsia="es-AR"/>
        </w:rPr>
        <w:t>Contenido, diferencias e integración.</w:t>
      </w:r>
    </w:p>
    <w:p w:rsidR="007E68F0" w:rsidRPr="00BC5237" w:rsidRDefault="007E68F0" w:rsidP="00AF5E3C">
      <w:pPr>
        <w:spacing w:after="0" w:line="240" w:lineRule="auto"/>
        <w:jc w:val="both"/>
        <w:rPr>
          <w:rFonts w:ascii="Arial" w:hAnsi="Arial" w:cs="Arial"/>
          <w:b/>
          <w:bCs/>
          <w:lang w:val="es-ES" w:eastAsia="es-AR"/>
        </w:rPr>
      </w:pPr>
    </w:p>
    <w:p w:rsidR="007E68F0" w:rsidRPr="00BC5237" w:rsidRDefault="007E68F0" w:rsidP="00AF5E3C">
      <w:pPr>
        <w:spacing w:after="0" w:line="240" w:lineRule="auto"/>
        <w:jc w:val="both"/>
        <w:rPr>
          <w:rFonts w:ascii="Arial" w:hAnsi="Arial" w:cs="Arial"/>
          <w:lang w:val="es-ES" w:eastAsia="es-AR"/>
        </w:rPr>
      </w:pPr>
      <w:r>
        <w:rPr>
          <w:rFonts w:ascii="Arial" w:hAnsi="Arial" w:cs="Arial"/>
          <w:lang w:val="es-ES" w:eastAsia="es-AR"/>
        </w:rPr>
        <w:t xml:space="preserve">El contrato </w:t>
      </w:r>
      <w:r w:rsidRPr="00BC5237">
        <w:rPr>
          <w:rFonts w:ascii="Arial" w:hAnsi="Arial" w:cs="Arial"/>
          <w:lang w:val="es-ES" w:eastAsia="es-AR"/>
        </w:rPr>
        <w:t>no deberá contener estipulaciones distintas o no previstas en la documentac</w:t>
      </w:r>
      <w:r>
        <w:rPr>
          <w:rFonts w:ascii="Arial" w:hAnsi="Arial" w:cs="Arial"/>
          <w:lang w:val="es-ES" w:eastAsia="es-AR"/>
        </w:rPr>
        <w:t xml:space="preserve">ión que diera origen al mismo. </w:t>
      </w:r>
      <w:r w:rsidRPr="00BC5237">
        <w:rPr>
          <w:rFonts w:ascii="Arial" w:hAnsi="Arial" w:cs="Arial"/>
          <w:lang w:val="es-ES" w:eastAsia="es-AR"/>
        </w:rPr>
        <w:t>Todos los documentos que integran el contrato se consideran recíprocamente explicativos, pero en caso de existir discrepancias se seguirá el siguiente orden de prelación:</w:t>
      </w:r>
    </w:p>
    <w:p w:rsidR="007E68F0" w:rsidRPr="00BC5237" w:rsidRDefault="007E68F0" w:rsidP="00AF5E3C">
      <w:pPr>
        <w:spacing w:after="0" w:line="240" w:lineRule="auto"/>
        <w:jc w:val="both"/>
        <w:rPr>
          <w:rFonts w:ascii="Arial" w:hAnsi="Arial" w:cs="Arial"/>
          <w:lang w:val="es-ES" w:eastAsia="es-AR"/>
        </w:rPr>
      </w:pPr>
      <w:r w:rsidRPr="00BC5237">
        <w:rPr>
          <w:rFonts w:ascii="Arial" w:hAnsi="Arial" w:cs="Arial"/>
          <w:lang w:val="es-ES" w:eastAsia="es-AR"/>
        </w:rPr>
        <w:t xml:space="preserve">a) La Ley </w:t>
      </w:r>
      <w:r>
        <w:rPr>
          <w:rFonts w:ascii="Arial" w:hAnsi="Arial" w:cs="Arial"/>
          <w:lang w:val="es-ES" w:eastAsia="es-AR"/>
        </w:rPr>
        <w:t xml:space="preserve">N° </w:t>
      </w:r>
      <w:r w:rsidRPr="00BC5237">
        <w:rPr>
          <w:rFonts w:ascii="Arial" w:hAnsi="Arial" w:cs="Arial"/>
          <w:lang w:val="es-ES" w:eastAsia="es-AR"/>
        </w:rPr>
        <w:t>13981</w:t>
      </w:r>
      <w:r>
        <w:rPr>
          <w:rFonts w:ascii="Arial" w:hAnsi="Arial" w:cs="Arial"/>
          <w:lang w:val="es-ES" w:eastAsia="es-AR"/>
        </w:rPr>
        <w:t>/09</w:t>
      </w:r>
      <w:r w:rsidRPr="00BC5237">
        <w:rPr>
          <w:rFonts w:ascii="Arial" w:hAnsi="Arial" w:cs="Arial"/>
          <w:lang w:val="es-ES" w:eastAsia="es-AR"/>
        </w:rPr>
        <w:t>;</w:t>
      </w:r>
    </w:p>
    <w:p w:rsidR="007E68F0" w:rsidRPr="00BC5237" w:rsidRDefault="007E68F0" w:rsidP="00AF5E3C">
      <w:pPr>
        <w:spacing w:after="0" w:line="240" w:lineRule="auto"/>
        <w:jc w:val="both"/>
        <w:rPr>
          <w:rFonts w:ascii="Arial" w:hAnsi="Arial" w:cs="Arial"/>
          <w:lang w:val="es-ES" w:eastAsia="es-AR"/>
        </w:rPr>
      </w:pPr>
      <w:r>
        <w:rPr>
          <w:rFonts w:ascii="Arial" w:hAnsi="Arial" w:cs="Arial"/>
          <w:lang w:val="es-ES" w:eastAsia="es-AR"/>
        </w:rPr>
        <w:t>b) Decreto reglamentario N° 59/19</w:t>
      </w:r>
      <w:r w:rsidRPr="00BC5237">
        <w:rPr>
          <w:rFonts w:ascii="Arial" w:hAnsi="Arial" w:cs="Arial"/>
          <w:lang w:val="es-ES" w:eastAsia="es-AR"/>
        </w:rPr>
        <w:t>;</w:t>
      </w:r>
    </w:p>
    <w:p w:rsidR="007E68F0" w:rsidRPr="00BC5237" w:rsidRDefault="007E68F0" w:rsidP="00AF5E3C">
      <w:pPr>
        <w:spacing w:after="0" w:line="240" w:lineRule="auto"/>
        <w:jc w:val="both"/>
        <w:rPr>
          <w:rFonts w:ascii="Arial" w:hAnsi="Arial" w:cs="Arial"/>
          <w:lang w:val="es-ES" w:eastAsia="es-AR"/>
        </w:rPr>
      </w:pPr>
      <w:r w:rsidRPr="00BC5237">
        <w:rPr>
          <w:rFonts w:ascii="Arial" w:hAnsi="Arial" w:cs="Arial"/>
          <w:lang w:val="es-ES" w:eastAsia="es-AR"/>
        </w:rPr>
        <w:t>c) El Pliego Único de Bases y Condiciones Generales;</w:t>
      </w:r>
    </w:p>
    <w:p w:rsidR="007E68F0" w:rsidRPr="00BC5237" w:rsidRDefault="007E68F0" w:rsidP="00AF5E3C">
      <w:pPr>
        <w:spacing w:after="0" w:line="240" w:lineRule="auto"/>
        <w:jc w:val="both"/>
        <w:rPr>
          <w:rFonts w:ascii="Arial" w:hAnsi="Arial" w:cs="Arial"/>
          <w:lang w:val="es-ES" w:eastAsia="es-AR"/>
        </w:rPr>
      </w:pPr>
      <w:r w:rsidRPr="00BC5237">
        <w:rPr>
          <w:rFonts w:ascii="Arial" w:hAnsi="Arial" w:cs="Arial"/>
          <w:lang w:val="es-ES" w:eastAsia="es-AR"/>
        </w:rPr>
        <w:t>d) El Pliego de Bases y Condiciones Particulares;</w:t>
      </w:r>
    </w:p>
    <w:p w:rsidR="007E68F0" w:rsidRPr="00BC5237" w:rsidRDefault="007E68F0" w:rsidP="00AF5E3C">
      <w:pPr>
        <w:spacing w:after="0" w:line="240" w:lineRule="auto"/>
        <w:jc w:val="both"/>
        <w:rPr>
          <w:rFonts w:ascii="Arial" w:hAnsi="Arial" w:cs="Arial"/>
          <w:lang w:val="es-ES" w:eastAsia="es-AR"/>
        </w:rPr>
      </w:pPr>
      <w:r w:rsidRPr="00BC5237">
        <w:rPr>
          <w:rFonts w:ascii="Arial" w:hAnsi="Arial" w:cs="Arial"/>
          <w:lang w:val="es-ES" w:eastAsia="es-AR"/>
        </w:rPr>
        <w:t>e) La oferta y las muestras que se hubieren acompañado;</w:t>
      </w:r>
    </w:p>
    <w:p w:rsidR="007E68F0" w:rsidRPr="00BC5237" w:rsidRDefault="007E68F0" w:rsidP="00AF5E3C">
      <w:pPr>
        <w:spacing w:after="0" w:line="240" w:lineRule="auto"/>
        <w:jc w:val="both"/>
        <w:rPr>
          <w:rFonts w:ascii="Arial" w:hAnsi="Arial" w:cs="Arial"/>
          <w:lang w:val="es-ES" w:eastAsia="es-AR"/>
        </w:rPr>
      </w:pPr>
      <w:r w:rsidRPr="00BC5237">
        <w:rPr>
          <w:rFonts w:ascii="Arial" w:hAnsi="Arial" w:cs="Arial"/>
          <w:lang w:val="es-ES" w:eastAsia="es-AR"/>
        </w:rPr>
        <w:t>f) La adjudicación;</w:t>
      </w:r>
    </w:p>
    <w:p w:rsidR="007E68F0" w:rsidRPr="00BC5237" w:rsidRDefault="007E68F0" w:rsidP="00AF5E3C">
      <w:pPr>
        <w:spacing w:after="0" w:line="240" w:lineRule="auto"/>
        <w:jc w:val="both"/>
        <w:rPr>
          <w:rFonts w:ascii="Arial" w:hAnsi="Arial" w:cs="Arial"/>
          <w:lang w:val="es-ES" w:eastAsia="es-AR"/>
        </w:rPr>
      </w:pPr>
      <w:r w:rsidRPr="00BC5237">
        <w:rPr>
          <w:rFonts w:ascii="Arial" w:hAnsi="Arial" w:cs="Arial"/>
          <w:lang w:val="es-ES" w:eastAsia="es-AR"/>
        </w:rPr>
        <w:t>g) La orden de compra.</w:t>
      </w:r>
    </w:p>
    <w:p w:rsidR="007E68F0" w:rsidRPr="00BC5237" w:rsidRDefault="007E68F0" w:rsidP="00AF5E3C">
      <w:pPr>
        <w:spacing w:after="0" w:line="240" w:lineRule="auto"/>
        <w:jc w:val="both"/>
        <w:rPr>
          <w:rFonts w:ascii="Arial" w:hAnsi="Arial" w:cs="Arial"/>
          <w:lang w:val="es-ES" w:eastAsia="es-AR"/>
        </w:rPr>
      </w:pPr>
      <w:r w:rsidRPr="00BC5237">
        <w:rPr>
          <w:rFonts w:ascii="Arial" w:hAnsi="Arial" w:cs="Arial"/>
          <w:lang w:val="es-ES" w:eastAsia="es-AR"/>
        </w:rPr>
        <w:t>h) Resolución 713/16 de la CGPBA</w:t>
      </w:r>
      <w:r>
        <w:rPr>
          <w:rFonts w:ascii="Arial" w:hAnsi="Arial" w:cs="Arial"/>
          <w:lang w:val="es-ES" w:eastAsia="es-AR"/>
        </w:rPr>
        <w:t xml:space="preserve"> de notificación electrónica</w:t>
      </w:r>
      <w:r w:rsidRPr="00BC5237">
        <w:rPr>
          <w:rFonts w:ascii="Arial" w:hAnsi="Arial" w:cs="Arial"/>
          <w:lang w:val="es-ES" w:eastAsia="es-AR"/>
        </w:rPr>
        <w:t>.</w:t>
      </w:r>
    </w:p>
    <w:p w:rsidR="007E68F0" w:rsidRPr="00BC5237" w:rsidRDefault="007E68F0" w:rsidP="00C26B6A">
      <w:pPr>
        <w:tabs>
          <w:tab w:val="num" w:pos="720"/>
        </w:tabs>
        <w:spacing w:before="100" w:beforeAutospacing="1" w:after="100" w:afterAutospacing="1" w:line="240" w:lineRule="auto"/>
        <w:jc w:val="both"/>
        <w:rPr>
          <w:rFonts w:ascii="Arial" w:hAnsi="Arial" w:cs="Arial"/>
          <w:b/>
          <w:bCs/>
          <w:lang w:val="es-ES" w:eastAsia="es-AR"/>
        </w:rPr>
      </w:pPr>
      <w:r w:rsidRPr="00BC5237">
        <w:rPr>
          <w:rFonts w:ascii="Arial" w:hAnsi="Arial" w:cs="Arial"/>
          <w:b/>
          <w:bCs/>
          <w:lang w:val="es-ES" w:eastAsia="es-AR"/>
        </w:rPr>
        <w:t>24 – Prórroga, aumento o disminución del contrato.</w:t>
      </w:r>
    </w:p>
    <w:p w:rsidR="007E68F0" w:rsidRPr="00BC5237" w:rsidRDefault="007E68F0" w:rsidP="00C26B6A">
      <w:pPr>
        <w:spacing w:after="0" w:line="240" w:lineRule="auto"/>
        <w:ind w:left="502"/>
        <w:jc w:val="both"/>
        <w:rPr>
          <w:rFonts w:ascii="Arial" w:hAnsi="Arial" w:cs="Arial"/>
          <w:lang w:val="es-ES_tradnl" w:eastAsia="es-ES"/>
        </w:rPr>
      </w:pPr>
      <w:r w:rsidRPr="00BC5237">
        <w:rPr>
          <w:rFonts w:ascii="Arial" w:hAnsi="Arial" w:cs="Arial"/>
          <w:lang w:val="es-ES_tradnl" w:eastAsia="es-ES"/>
        </w:rPr>
        <w:t>El Consejo Escolar, se reserva el derecho de prorrogar</w:t>
      </w:r>
      <w:r w:rsidR="000F69D9">
        <w:rPr>
          <w:rFonts w:ascii="Arial" w:hAnsi="Arial" w:cs="Arial"/>
          <w:lang w:val="es-ES_tradnl" w:eastAsia="es-ES"/>
        </w:rPr>
        <w:t xml:space="preserve"> </w:t>
      </w:r>
      <w:r w:rsidRPr="00BC5237">
        <w:rPr>
          <w:rFonts w:ascii="Arial" w:hAnsi="Arial" w:cs="Arial"/>
          <w:lang w:val="es-ES_tradnl" w:eastAsia="es-ES"/>
        </w:rPr>
        <w:t>el Contrato y de aumentar y disminuir el objeto del mismo</w:t>
      </w:r>
      <w:r w:rsidR="000F69D9">
        <w:rPr>
          <w:rFonts w:ascii="Arial" w:hAnsi="Arial" w:cs="Arial"/>
          <w:lang w:val="es-ES_tradnl" w:eastAsia="es-ES"/>
        </w:rPr>
        <w:t xml:space="preserve"> </w:t>
      </w:r>
      <w:r w:rsidRPr="00BC5237">
        <w:rPr>
          <w:rFonts w:ascii="Arial" w:hAnsi="Arial" w:cs="Arial"/>
          <w:lang w:val="es-ES_tradnl" w:eastAsia="es-ES"/>
        </w:rPr>
        <w:t xml:space="preserve">conforme el artículo 7 incisos b) y f) de la ley 13981/09 y el decreto </w:t>
      </w:r>
      <w:r w:rsidR="004A4DAB">
        <w:rPr>
          <w:rFonts w:ascii="Arial" w:hAnsi="Arial" w:cs="Arial"/>
          <w:lang w:val="es-ES_tradnl" w:eastAsia="es-ES"/>
        </w:rPr>
        <w:t>59/19</w:t>
      </w:r>
      <w:r w:rsidRPr="00BC5237">
        <w:rPr>
          <w:rFonts w:ascii="Arial" w:hAnsi="Arial" w:cs="Arial"/>
          <w:lang w:val="es-ES_tradnl" w:eastAsia="es-ES"/>
        </w:rPr>
        <w:t xml:space="preserve"> (según variación de matrículas y/o </w:t>
      </w:r>
      <w:r>
        <w:rPr>
          <w:rFonts w:ascii="Arial" w:hAnsi="Arial" w:cs="Arial"/>
          <w:lang w:val="es-ES_tradnl" w:eastAsia="es-ES"/>
        </w:rPr>
        <w:t>asistencia media</w:t>
      </w:r>
      <w:r w:rsidRPr="00BC5237">
        <w:rPr>
          <w:rFonts w:ascii="Arial" w:hAnsi="Arial" w:cs="Arial"/>
          <w:lang w:val="es-ES_tradnl" w:eastAsia="es-ES"/>
        </w:rPr>
        <w:t xml:space="preserve">) en las </w:t>
      </w:r>
      <w:r w:rsidRPr="00BC5237">
        <w:rPr>
          <w:rFonts w:ascii="Arial" w:hAnsi="Arial" w:cs="Arial"/>
          <w:b/>
          <w:bCs/>
          <w:lang w:val="es-ES_tradnl" w:eastAsia="es-ES"/>
        </w:rPr>
        <w:t>mismas condiciones y precios</w:t>
      </w:r>
      <w:r w:rsidR="000F69D9">
        <w:rPr>
          <w:rFonts w:ascii="Arial" w:hAnsi="Arial" w:cs="Arial"/>
          <w:b/>
          <w:bCs/>
          <w:lang w:val="es-ES_tradnl" w:eastAsia="es-ES"/>
        </w:rPr>
        <w:t xml:space="preserve"> </w:t>
      </w:r>
      <w:r w:rsidRPr="00BC5237">
        <w:rPr>
          <w:rFonts w:ascii="Arial" w:hAnsi="Arial" w:cs="Arial"/>
          <w:b/>
          <w:bCs/>
          <w:lang w:val="es-ES_tradnl" w:eastAsia="es-ES"/>
        </w:rPr>
        <w:t>cotizados</w:t>
      </w:r>
      <w:r w:rsidRPr="00BC5237">
        <w:rPr>
          <w:rFonts w:ascii="Arial" w:hAnsi="Arial" w:cs="Arial"/>
          <w:lang w:val="es-ES_tradnl" w:eastAsia="es-ES"/>
        </w:rPr>
        <w:t>, previstas en el presente Pliego.</w:t>
      </w:r>
    </w:p>
    <w:p w:rsidR="007E68F0" w:rsidRPr="009340F8" w:rsidRDefault="007E68F0" w:rsidP="00B27488">
      <w:pPr>
        <w:spacing w:after="0" w:line="240" w:lineRule="auto"/>
        <w:ind w:left="426"/>
        <w:jc w:val="both"/>
        <w:rPr>
          <w:rFonts w:ascii="Arial" w:hAnsi="Arial" w:cs="Arial"/>
          <w:color w:val="000000" w:themeColor="text1"/>
          <w:u w:val="single"/>
          <w:lang w:val="es-ES_tradnl" w:eastAsia="es-ES"/>
        </w:rPr>
      </w:pPr>
      <w:r w:rsidRPr="00B27488">
        <w:rPr>
          <w:rFonts w:ascii="Arial" w:hAnsi="Arial" w:cs="Arial"/>
          <w:b/>
          <w:bCs/>
          <w:u w:val="single"/>
          <w:lang w:val="es-ES_tradnl" w:eastAsia="es-ES"/>
        </w:rPr>
        <w:t xml:space="preserve">En estos casos </w:t>
      </w:r>
      <w:r w:rsidRPr="00BC5237">
        <w:rPr>
          <w:rFonts w:ascii="Arial" w:hAnsi="Arial" w:cs="Arial"/>
          <w:b/>
          <w:bCs/>
          <w:u w:val="single"/>
          <w:lang w:val="es-ES_tradnl" w:eastAsia="es-ES"/>
        </w:rPr>
        <w:t>(prórroga aumento o disminución</w:t>
      </w:r>
      <w:r w:rsidRPr="00B27488">
        <w:rPr>
          <w:rFonts w:ascii="Arial" w:hAnsi="Arial" w:cs="Arial"/>
          <w:b/>
          <w:bCs/>
          <w:u w:val="single"/>
          <w:lang w:val="es-ES_tradnl" w:eastAsia="es-ES"/>
        </w:rPr>
        <w:t>) se deberá contar con la previa aprobación del</w:t>
      </w:r>
      <w:r w:rsidR="009340F8">
        <w:rPr>
          <w:rFonts w:ascii="Arial" w:hAnsi="Arial" w:cs="Arial"/>
          <w:b/>
          <w:bCs/>
          <w:u w:val="single"/>
          <w:lang w:val="es-ES_tradnl" w:eastAsia="es-ES"/>
        </w:rPr>
        <w:t xml:space="preserve"> </w:t>
      </w:r>
      <w:r w:rsidR="00A10FF1" w:rsidRPr="009340F8">
        <w:rPr>
          <w:rFonts w:ascii="Arial" w:hAnsi="Arial" w:cs="Arial"/>
          <w:b/>
          <w:bCs/>
          <w:color w:val="000000" w:themeColor="text1"/>
          <w:u w:val="single"/>
          <w:lang w:val="es-ES_tradnl" w:eastAsia="es-ES"/>
        </w:rPr>
        <w:t>Ministerio de Desarrollo para la Comunidad</w:t>
      </w:r>
    </w:p>
    <w:p w:rsidR="007E68F0" w:rsidRPr="009340F8" w:rsidRDefault="007E68F0" w:rsidP="00B27488">
      <w:pPr>
        <w:keepNext/>
        <w:spacing w:after="0" w:line="240" w:lineRule="auto"/>
        <w:jc w:val="both"/>
        <w:outlineLvl w:val="1"/>
        <w:rPr>
          <w:rFonts w:ascii="Arial" w:hAnsi="Arial" w:cs="Arial"/>
          <w:b/>
          <w:bCs/>
          <w:color w:val="000000" w:themeColor="text1"/>
          <w:lang w:val="es-ES_tradnl" w:eastAsia="es-ES"/>
        </w:rPr>
      </w:pPr>
    </w:p>
    <w:p w:rsidR="007E68F0" w:rsidRPr="00BC5237" w:rsidRDefault="007E68F0" w:rsidP="00B27488">
      <w:pPr>
        <w:keepNext/>
        <w:spacing w:after="0" w:line="240" w:lineRule="auto"/>
        <w:ind w:left="5670" w:hanging="5670"/>
        <w:jc w:val="both"/>
        <w:outlineLvl w:val="1"/>
        <w:rPr>
          <w:rFonts w:ascii="Arial" w:hAnsi="Arial" w:cs="Arial"/>
          <w:b/>
          <w:bCs/>
          <w:lang w:val="es-ES_tradnl" w:eastAsia="es-ES"/>
        </w:rPr>
      </w:pPr>
      <w:r w:rsidRPr="00BC5237">
        <w:rPr>
          <w:rFonts w:ascii="Arial" w:hAnsi="Arial" w:cs="Arial"/>
          <w:b/>
          <w:bCs/>
          <w:lang w:val="es-ES_tradnl" w:eastAsia="es-ES"/>
        </w:rPr>
        <w:t>25</w:t>
      </w:r>
      <w:r w:rsidRPr="00B27488">
        <w:rPr>
          <w:rFonts w:ascii="Arial" w:hAnsi="Arial" w:cs="Arial"/>
          <w:b/>
          <w:bCs/>
          <w:lang w:val="es-ES_tradnl" w:eastAsia="es-ES"/>
        </w:rPr>
        <w:t xml:space="preserve"> - Instancias Competentes</w:t>
      </w:r>
    </w:p>
    <w:p w:rsidR="007E68F0" w:rsidRPr="00B27488" w:rsidRDefault="007E68F0" w:rsidP="00B27488">
      <w:pPr>
        <w:keepNext/>
        <w:spacing w:after="0" w:line="240" w:lineRule="auto"/>
        <w:ind w:left="5670" w:hanging="5670"/>
        <w:jc w:val="both"/>
        <w:outlineLvl w:val="1"/>
        <w:rPr>
          <w:rFonts w:ascii="Arial" w:hAnsi="Arial" w:cs="Arial"/>
          <w:b/>
          <w:bCs/>
          <w:lang w:val="es-ES_tradnl" w:eastAsia="es-ES"/>
        </w:rPr>
      </w:pPr>
    </w:p>
    <w:p w:rsidR="007E68F0" w:rsidRPr="00B27488" w:rsidRDefault="007E68F0" w:rsidP="00B27488">
      <w:pPr>
        <w:spacing w:after="0" w:line="240" w:lineRule="auto"/>
        <w:ind w:left="360"/>
        <w:jc w:val="both"/>
        <w:rPr>
          <w:rFonts w:ascii="Arial" w:hAnsi="Arial" w:cs="Arial"/>
          <w:lang w:val="es-ES_tradnl" w:eastAsia="es-ES"/>
        </w:rPr>
      </w:pPr>
      <w:r w:rsidRPr="00B27488">
        <w:rPr>
          <w:rFonts w:ascii="Arial" w:hAnsi="Arial" w:cs="Arial"/>
          <w:lang w:val="es-ES_tradnl" w:eastAsia="es-ES"/>
        </w:rPr>
        <w:t xml:space="preserve">Las instancias administrativas o técnicas competentes del Organismo Contratante, con la intervención de la </w:t>
      </w:r>
      <w:r w:rsidRPr="00BC5237">
        <w:rPr>
          <w:rFonts w:ascii="Arial" w:hAnsi="Arial" w:cs="Arial"/>
          <w:lang w:val="es-ES_tradnl" w:eastAsia="es-ES"/>
        </w:rPr>
        <w:t>Contaduría General de la Provincia de Buenos Aires</w:t>
      </w:r>
      <w:r w:rsidRPr="00B27488">
        <w:rPr>
          <w:rFonts w:ascii="Arial" w:hAnsi="Arial" w:cs="Arial"/>
          <w:lang w:val="es-ES_tradnl" w:eastAsia="es-ES"/>
        </w:rPr>
        <w:t xml:space="preserve"> y de los Órganos de Asesoramiento y Control cuando corresponda según la materia, serán quienes se expedirán respecto de la interpretación del presente Pliego de Bases y Condiciones y demás documentación que, posteriormente, integre el contrato.</w:t>
      </w:r>
    </w:p>
    <w:p w:rsidR="007E68F0" w:rsidRDefault="007E68F0" w:rsidP="002212B5">
      <w:pPr>
        <w:spacing w:after="0" w:line="240" w:lineRule="auto"/>
        <w:ind w:left="360"/>
        <w:jc w:val="both"/>
        <w:rPr>
          <w:rFonts w:ascii="Arial" w:hAnsi="Arial" w:cs="Arial"/>
          <w:lang w:val="es-ES_tradnl" w:eastAsia="es-ES"/>
        </w:rPr>
      </w:pPr>
      <w:r w:rsidRPr="00B27488">
        <w:rPr>
          <w:rFonts w:ascii="Arial" w:hAnsi="Arial" w:cs="Arial"/>
          <w:lang w:val="es-ES_tradnl" w:eastAsia="es-ES"/>
        </w:rPr>
        <w:t>Serán también quienes intervendrán en todas las cuestiones que el Pliego de Bases y Condiciones prevé, autoriza, reserva o impone al Comitente.</w:t>
      </w:r>
    </w:p>
    <w:p w:rsidR="007E68F0" w:rsidRDefault="007E68F0" w:rsidP="002212B5">
      <w:pPr>
        <w:spacing w:after="0" w:line="240" w:lineRule="auto"/>
        <w:ind w:left="360"/>
        <w:jc w:val="both"/>
        <w:rPr>
          <w:rFonts w:ascii="Arial" w:hAnsi="Arial" w:cs="Arial"/>
          <w:lang w:val="es-ES_tradnl" w:eastAsia="es-ES"/>
        </w:rPr>
      </w:pPr>
      <w:r w:rsidRPr="00B27488">
        <w:rPr>
          <w:rFonts w:ascii="Arial" w:hAnsi="Arial" w:cs="Arial"/>
          <w:b/>
          <w:bCs/>
          <w:u w:val="single"/>
          <w:lang w:val="es-ES_tradnl" w:eastAsia="es-ES"/>
        </w:rPr>
        <w:t>EL CONSEJO ESCOLAR</w:t>
      </w:r>
      <w:r w:rsidRPr="00B27488">
        <w:rPr>
          <w:rFonts w:ascii="Arial" w:hAnsi="Arial" w:cs="Arial"/>
          <w:b/>
          <w:bCs/>
          <w:lang w:val="es-ES_tradnl" w:eastAsia="es-ES"/>
        </w:rPr>
        <w:t>, al respecto:</w:t>
      </w:r>
    </w:p>
    <w:p w:rsidR="007E68F0" w:rsidRPr="002212B5" w:rsidRDefault="007E68F0" w:rsidP="002212B5">
      <w:pPr>
        <w:spacing w:after="0" w:line="240" w:lineRule="auto"/>
        <w:ind w:left="360"/>
        <w:jc w:val="both"/>
        <w:rPr>
          <w:rFonts w:ascii="Arial" w:hAnsi="Arial" w:cs="Arial"/>
          <w:lang w:val="es-ES_tradnl" w:eastAsia="es-ES"/>
        </w:rPr>
      </w:pPr>
    </w:p>
    <w:p w:rsidR="007E68F0" w:rsidRPr="00BC5237" w:rsidRDefault="007E68F0" w:rsidP="007920D1">
      <w:pPr>
        <w:spacing w:after="0" w:line="240" w:lineRule="auto"/>
        <w:ind w:left="709" w:hanging="349"/>
        <w:jc w:val="both"/>
        <w:rPr>
          <w:rFonts w:ascii="Arial" w:hAnsi="Arial" w:cs="Arial"/>
          <w:lang w:val="es-ES_tradnl" w:eastAsia="es-ES"/>
        </w:rPr>
      </w:pPr>
      <w:r w:rsidRPr="00BC5237">
        <w:rPr>
          <w:rFonts w:ascii="Arial" w:hAnsi="Arial" w:cs="Arial"/>
          <w:lang w:val="es-ES_tradnl" w:eastAsia="es-ES"/>
        </w:rPr>
        <w:t xml:space="preserve">1  Es el único responsable ante negligencias de los prestatarios, por lo tanto, verificará el cumplimiento de las cláusulas del contrato respectivo. </w:t>
      </w:r>
    </w:p>
    <w:p w:rsidR="007E68F0" w:rsidRPr="00FD5325" w:rsidRDefault="007E68F0" w:rsidP="00FD5325">
      <w:pPr>
        <w:pStyle w:val="Prrafodelista"/>
        <w:numPr>
          <w:ilvl w:val="0"/>
          <w:numId w:val="12"/>
        </w:numPr>
        <w:spacing w:after="0" w:line="240" w:lineRule="auto"/>
        <w:jc w:val="both"/>
        <w:rPr>
          <w:rFonts w:ascii="Arial" w:hAnsi="Arial" w:cs="Arial"/>
          <w:lang w:val="es-ES_tradnl" w:eastAsia="es-ES"/>
        </w:rPr>
      </w:pPr>
      <w:r w:rsidRPr="00BC5237">
        <w:rPr>
          <w:rFonts w:ascii="Arial" w:hAnsi="Arial" w:cs="Arial"/>
          <w:lang w:val="es-ES_tradnl" w:eastAsia="es-ES"/>
        </w:rPr>
        <w:t xml:space="preserve">Sin perjuicio de las inspecciones que por el presente está facultado el Consejo Escolar en nombre de la Dirección General de Cultura y Educación, los Directivos de los Servicios Educativos (respecto de los cuales se efectúa el servicio) notificarán fehacientemente a la comitente, la falta de prestación o cualquier irregularidad </w:t>
      </w:r>
      <w:r w:rsidRPr="00BC5237">
        <w:rPr>
          <w:rFonts w:ascii="Arial" w:hAnsi="Arial" w:cs="Arial"/>
          <w:lang w:val="es-ES_tradnl" w:eastAsia="es-ES"/>
        </w:rPr>
        <w:lastRenderedPageBreak/>
        <w:t>comprobada en los servicios contratados. Asimismo, trabajarán en conjunto, y enviarán al Consejo Escolar respectivo los remitos firmados de l</w:t>
      </w:r>
      <w:r>
        <w:rPr>
          <w:rFonts w:ascii="Arial" w:hAnsi="Arial" w:cs="Arial"/>
          <w:lang w:val="es-ES_tradnl" w:eastAsia="es-ES"/>
        </w:rPr>
        <w:t>a mercadería entregada</w:t>
      </w:r>
      <w:r w:rsidRPr="00BC5237">
        <w:rPr>
          <w:rFonts w:ascii="Arial" w:hAnsi="Arial" w:cs="Arial"/>
          <w:lang w:val="es-ES_tradnl" w:eastAsia="es-ES"/>
        </w:rPr>
        <w:t>.</w:t>
      </w:r>
    </w:p>
    <w:p w:rsidR="007E68F0" w:rsidRPr="007920D1" w:rsidRDefault="007E68F0" w:rsidP="007920D1">
      <w:pPr>
        <w:pStyle w:val="Prrafodelista"/>
        <w:numPr>
          <w:ilvl w:val="0"/>
          <w:numId w:val="12"/>
        </w:numPr>
        <w:tabs>
          <w:tab w:val="left" w:pos="426"/>
        </w:tabs>
        <w:spacing w:after="0" w:line="240" w:lineRule="auto"/>
        <w:jc w:val="both"/>
        <w:rPr>
          <w:rFonts w:ascii="Arial" w:hAnsi="Arial" w:cs="Arial"/>
          <w:lang w:val="es-ES_tradnl" w:eastAsia="es-ES"/>
        </w:rPr>
      </w:pPr>
      <w:r w:rsidRPr="007920D1">
        <w:rPr>
          <w:rFonts w:ascii="Arial" w:hAnsi="Arial" w:cs="Arial"/>
          <w:lang w:val="es-ES_tradnl" w:eastAsia="es-ES"/>
        </w:rPr>
        <w:t xml:space="preserve">Toda factura deberá estar debidamente firmada (conformada) por las autoridades del Consejo Escolar y giradas a su Tesorería dentro de las 48 horas de recibida. </w:t>
      </w:r>
    </w:p>
    <w:p w:rsidR="007E68F0" w:rsidRPr="00B27488" w:rsidRDefault="007E68F0" w:rsidP="007920D1">
      <w:pPr>
        <w:tabs>
          <w:tab w:val="left" w:pos="426"/>
        </w:tabs>
        <w:spacing w:after="0" w:line="240" w:lineRule="auto"/>
        <w:jc w:val="both"/>
        <w:rPr>
          <w:rFonts w:ascii="Arial" w:hAnsi="Arial" w:cs="Arial"/>
          <w:lang w:val="es-ES_tradnl" w:eastAsia="es-ES"/>
        </w:rPr>
      </w:pPr>
    </w:p>
    <w:p w:rsidR="007E68F0" w:rsidRPr="00BC5237" w:rsidRDefault="007E68F0" w:rsidP="00B27488">
      <w:pPr>
        <w:spacing w:after="0" w:line="240" w:lineRule="auto"/>
        <w:jc w:val="both"/>
        <w:rPr>
          <w:rFonts w:ascii="Arial" w:hAnsi="Arial" w:cs="Arial"/>
          <w:b/>
          <w:bCs/>
          <w:lang w:val="es-ES_tradnl"/>
        </w:rPr>
      </w:pPr>
      <w:r w:rsidRPr="00BC5237">
        <w:rPr>
          <w:rFonts w:ascii="Arial" w:hAnsi="Arial" w:cs="Arial"/>
          <w:b/>
          <w:bCs/>
          <w:lang w:val="es-ES_tradnl"/>
        </w:rPr>
        <w:t>26</w:t>
      </w:r>
      <w:r w:rsidRPr="00B27488">
        <w:rPr>
          <w:rFonts w:ascii="Arial" w:hAnsi="Arial" w:cs="Arial"/>
          <w:b/>
          <w:bCs/>
          <w:lang w:val="es-ES_tradnl"/>
        </w:rPr>
        <w:t xml:space="preserve"> – Documentación a presentar:</w:t>
      </w:r>
    </w:p>
    <w:p w:rsidR="007E68F0" w:rsidRDefault="007E68F0" w:rsidP="00B27488">
      <w:pPr>
        <w:spacing w:after="0" w:line="240" w:lineRule="auto"/>
        <w:jc w:val="both"/>
        <w:rPr>
          <w:rFonts w:ascii="Arial" w:hAnsi="Arial" w:cs="Arial"/>
          <w:b/>
          <w:bCs/>
          <w:lang w:val="es-ES_tradnl"/>
        </w:rPr>
      </w:pPr>
    </w:p>
    <w:p w:rsidR="007E68F0" w:rsidRPr="00F54A6C" w:rsidRDefault="007E68F0" w:rsidP="007920D1">
      <w:pPr>
        <w:pStyle w:val="Textoindependiente"/>
        <w:rPr>
          <w:rFonts w:ascii="Arial" w:hAnsi="Arial" w:cs="Arial"/>
          <w:b/>
          <w:bCs/>
          <w:sz w:val="22"/>
          <w:szCs w:val="22"/>
          <w:u w:val="single"/>
        </w:rPr>
      </w:pPr>
      <w:r w:rsidRPr="00F54A6C">
        <w:rPr>
          <w:rFonts w:ascii="Arial" w:hAnsi="Arial" w:cs="Arial"/>
          <w:b/>
          <w:bCs/>
          <w:sz w:val="22"/>
          <w:szCs w:val="22"/>
          <w:u w:val="single"/>
        </w:rPr>
        <w:t>De la Empresa:</w:t>
      </w:r>
    </w:p>
    <w:p w:rsidR="009340F8" w:rsidRPr="009340F8" w:rsidRDefault="007E68F0" w:rsidP="007920D1">
      <w:pPr>
        <w:numPr>
          <w:ilvl w:val="0"/>
          <w:numId w:val="16"/>
        </w:numPr>
        <w:spacing w:after="0" w:line="240" w:lineRule="auto"/>
        <w:rPr>
          <w:rFonts w:ascii="Arial" w:hAnsi="Arial" w:cs="Arial"/>
          <w:color w:val="000000" w:themeColor="text1"/>
        </w:rPr>
      </w:pPr>
      <w:r>
        <w:rPr>
          <w:rFonts w:ascii="Arial" w:hAnsi="Arial" w:cs="Arial"/>
        </w:rPr>
        <w:t xml:space="preserve">Constancias de </w:t>
      </w:r>
      <w:r w:rsidRPr="00F54A6C">
        <w:rPr>
          <w:rFonts w:ascii="Arial" w:hAnsi="Arial" w:cs="Arial"/>
        </w:rPr>
        <w:t xml:space="preserve">Inscripción </w:t>
      </w:r>
      <w:r>
        <w:rPr>
          <w:rFonts w:ascii="Arial" w:hAnsi="Arial" w:cs="Arial"/>
        </w:rPr>
        <w:t xml:space="preserve">en </w:t>
      </w:r>
      <w:r w:rsidRPr="00F54A6C">
        <w:rPr>
          <w:rFonts w:ascii="Arial" w:hAnsi="Arial" w:cs="Arial"/>
        </w:rPr>
        <w:t>AFIP e Ingresos Brutos</w:t>
      </w:r>
      <w:r w:rsidR="009340F8">
        <w:rPr>
          <w:rFonts w:ascii="Arial" w:hAnsi="Arial" w:cs="Arial"/>
        </w:rPr>
        <w:t xml:space="preserve"> </w:t>
      </w:r>
    </w:p>
    <w:p w:rsidR="007E68F0" w:rsidRPr="009340F8" w:rsidRDefault="005B17DE" w:rsidP="007920D1">
      <w:pPr>
        <w:numPr>
          <w:ilvl w:val="0"/>
          <w:numId w:val="16"/>
        </w:numPr>
        <w:spacing w:after="0" w:line="240" w:lineRule="auto"/>
        <w:rPr>
          <w:rFonts w:ascii="Arial" w:hAnsi="Arial" w:cs="Arial"/>
          <w:color w:val="000000" w:themeColor="text1"/>
        </w:rPr>
      </w:pPr>
      <w:r w:rsidRPr="009340F8">
        <w:rPr>
          <w:rFonts w:ascii="Arial" w:hAnsi="Arial" w:cs="Arial"/>
          <w:color w:val="000000" w:themeColor="text1"/>
        </w:rPr>
        <w:t>Para el caso de Convenio Multilateral además presentar CM5 actualizado)</w:t>
      </w:r>
    </w:p>
    <w:p w:rsidR="007E68F0" w:rsidRPr="00F54A6C" w:rsidRDefault="007E68F0" w:rsidP="007920D1">
      <w:pPr>
        <w:numPr>
          <w:ilvl w:val="0"/>
          <w:numId w:val="16"/>
        </w:numPr>
        <w:spacing w:after="0" w:line="240" w:lineRule="auto"/>
        <w:rPr>
          <w:rFonts w:ascii="Arial" w:hAnsi="Arial" w:cs="Arial"/>
        </w:rPr>
      </w:pPr>
      <w:r w:rsidRPr="00F54A6C">
        <w:rPr>
          <w:rFonts w:ascii="Arial" w:hAnsi="Arial" w:cs="Arial"/>
        </w:rPr>
        <w:t xml:space="preserve">Domicilio legal </w:t>
      </w:r>
      <w:r>
        <w:rPr>
          <w:rFonts w:ascii="Arial" w:hAnsi="Arial" w:cs="Arial"/>
        </w:rPr>
        <w:t>y teléfono</w:t>
      </w:r>
    </w:p>
    <w:p w:rsidR="005B17DE" w:rsidRPr="005B17DE" w:rsidRDefault="007E68F0" w:rsidP="005B17DE">
      <w:pPr>
        <w:numPr>
          <w:ilvl w:val="0"/>
          <w:numId w:val="16"/>
        </w:numPr>
        <w:spacing w:after="0" w:line="240" w:lineRule="auto"/>
        <w:rPr>
          <w:rFonts w:ascii="Arial" w:hAnsi="Arial" w:cs="Arial"/>
        </w:rPr>
      </w:pPr>
      <w:r w:rsidRPr="00F54A6C">
        <w:rPr>
          <w:rFonts w:ascii="Arial" w:hAnsi="Arial" w:cs="Arial"/>
        </w:rPr>
        <w:t>Habilitación Municipal del Local Comercial</w:t>
      </w:r>
    </w:p>
    <w:p w:rsidR="007E68F0" w:rsidRPr="00F54A6C" w:rsidRDefault="007E68F0" w:rsidP="007920D1">
      <w:pPr>
        <w:numPr>
          <w:ilvl w:val="0"/>
          <w:numId w:val="16"/>
        </w:numPr>
        <w:spacing w:after="0" w:line="240" w:lineRule="auto"/>
        <w:rPr>
          <w:rFonts w:ascii="Arial" w:hAnsi="Arial" w:cs="Arial"/>
        </w:rPr>
      </w:pPr>
      <w:r w:rsidRPr="00F54A6C">
        <w:rPr>
          <w:rFonts w:ascii="Arial" w:hAnsi="Arial" w:cs="Arial"/>
        </w:rPr>
        <w:t xml:space="preserve">Datos </w:t>
      </w:r>
      <w:proofErr w:type="spellStart"/>
      <w:r w:rsidRPr="00F54A6C">
        <w:rPr>
          <w:rFonts w:ascii="Arial" w:hAnsi="Arial" w:cs="Arial"/>
        </w:rPr>
        <w:t>filiatorios</w:t>
      </w:r>
      <w:proofErr w:type="spellEnd"/>
      <w:r w:rsidRPr="00F54A6C">
        <w:rPr>
          <w:rFonts w:ascii="Arial" w:hAnsi="Arial" w:cs="Arial"/>
        </w:rPr>
        <w:t xml:space="preserve"> persona/s responsable/s</w:t>
      </w:r>
    </w:p>
    <w:p w:rsidR="007E68F0" w:rsidRPr="00F54A6C" w:rsidRDefault="007E68F0" w:rsidP="007920D1">
      <w:pPr>
        <w:numPr>
          <w:ilvl w:val="0"/>
          <w:numId w:val="16"/>
        </w:numPr>
        <w:spacing w:after="0" w:line="240" w:lineRule="auto"/>
        <w:rPr>
          <w:rFonts w:ascii="Arial" w:hAnsi="Arial" w:cs="Arial"/>
        </w:rPr>
      </w:pPr>
      <w:r w:rsidRPr="00F54A6C">
        <w:rPr>
          <w:rFonts w:ascii="Arial" w:hAnsi="Arial" w:cs="Arial"/>
        </w:rPr>
        <w:t>Inscripción en Bromatología de la Municipalidad</w:t>
      </w:r>
    </w:p>
    <w:p w:rsidR="007E68F0" w:rsidRPr="00F54A6C" w:rsidRDefault="007E68F0" w:rsidP="007920D1">
      <w:pPr>
        <w:numPr>
          <w:ilvl w:val="0"/>
          <w:numId w:val="16"/>
        </w:numPr>
        <w:spacing w:after="0" w:line="240" w:lineRule="auto"/>
        <w:rPr>
          <w:rFonts w:ascii="Arial" w:hAnsi="Arial" w:cs="Arial"/>
        </w:rPr>
      </w:pPr>
      <w:r w:rsidRPr="00F54A6C">
        <w:rPr>
          <w:rFonts w:ascii="Arial" w:hAnsi="Arial" w:cs="Arial"/>
        </w:rPr>
        <w:t>Referencias Bancarias – Constancia CBU</w:t>
      </w:r>
    </w:p>
    <w:p w:rsidR="007E68F0" w:rsidRPr="00F54A6C" w:rsidRDefault="007E68F0" w:rsidP="007920D1">
      <w:pPr>
        <w:numPr>
          <w:ilvl w:val="0"/>
          <w:numId w:val="16"/>
        </w:numPr>
        <w:spacing w:after="0" w:line="240" w:lineRule="auto"/>
        <w:rPr>
          <w:rFonts w:ascii="Arial" w:hAnsi="Arial" w:cs="Arial"/>
        </w:rPr>
      </w:pPr>
      <w:r>
        <w:rPr>
          <w:rFonts w:ascii="Arial" w:hAnsi="Arial" w:cs="Arial"/>
        </w:rPr>
        <w:t>A</w:t>
      </w:r>
      <w:r w:rsidRPr="00F54A6C">
        <w:rPr>
          <w:rFonts w:ascii="Arial" w:hAnsi="Arial" w:cs="Arial"/>
        </w:rPr>
        <w:t>ntecedentes de contratos similares, adjuntando carta de referencia de la/s instituciones correspondientes.</w:t>
      </w:r>
    </w:p>
    <w:p w:rsidR="007E68F0" w:rsidRDefault="007E68F0" w:rsidP="007920D1">
      <w:pPr>
        <w:pStyle w:val="Textoindependiente"/>
        <w:rPr>
          <w:rFonts w:ascii="Arial" w:hAnsi="Arial" w:cs="Arial"/>
          <w:b/>
          <w:bCs/>
          <w:sz w:val="22"/>
          <w:szCs w:val="22"/>
          <w:u w:val="single"/>
        </w:rPr>
      </w:pPr>
    </w:p>
    <w:p w:rsidR="007E68F0" w:rsidRPr="00F54A6C" w:rsidRDefault="007E68F0" w:rsidP="007920D1">
      <w:pPr>
        <w:pStyle w:val="Textoindependiente"/>
        <w:rPr>
          <w:rFonts w:ascii="Arial" w:hAnsi="Arial" w:cs="Arial"/>
          <w:b/>
          <w:bCs/>
          <w:sz w:val="22"/>
          <w:szCs w:val="22"/>
          <w:u w:val="single"/>
        </w:rPr>
      </w:pPr>
      <w:r w:rsidRPr="00F54A6C">
        <w:rPr>
          <w:rFonts w:ascii="Arial" w:hAnsi="Arial" w:cs="Arial"/>
          <w:b/>
          <w:bCs/>
          <w:sz w:val="22"/>
          <w:szCs w:val="22"/>
          <w:u w:val="single"/>
        </w:rPr>
        <w:t>De los Depósito/s:</w:t>
      </w:r>
    </w:p>
    <w:p w:rsidR="007E68F0" w:rsidRPr="00F54A6C" w:rsidRDefault="007E68F0" w:rsidP="007920D1">
      <w:pPr>
        <w:numPr>
          <w:ilvl w:val="0"/>
          <w:numId w:val="17"/>
        </w:numPr>
        <w:spacing w:after="0" w:line="240" w:lineRule="auto"/>
        <w:rPr>
          <w:rFonts w:ascii="Arial" w:hAnsi="Arial" w:cs="Arial"/>
        </w:rPr>
      </w:pPr>
      <w:r w:rsidRPr="00F54A6C">
        <w:rPr>
          <w:rFonts w:ascii="Arial" w:hAnsi="Arial" w:cs="Arial"/>
        </w:rPr>
        <w:t>Domicilio Real</w:t>
      </w:r>
      <w:r>
        <w:rPr>
          <w:rFonts w:ascii="Arial" w:hAnsi="Arial" w:cs="Arial"/>
        </w:rPr>
        <w:t xml:space="preserve"> / Teléfono</w:t>
      </w:r>
    </w:p>
    <w:p w:rsidR="007E68F0" w:rsidRPr="00F54A6C" w:rsidRDefault="007E68F0" w:rsidP="007920D1">
      <w:pPr>
        <w:numPr>
          <w:ilvl w:val="0"/>
          <w:numId w:val="17"/>
        </w:numPr>
        <w:spacing w:after="0" w:line="240" w:lineRule="auto"/>
        <w:rPr>
          <w:rFonts w:ascii="Arial" w:hAnsi="Arial" w:cs="Arial"/>
        </w:rPr>
      </w:pPr>
      <w:r w:rsidRPr="00F54A6C">
        <w:rPr>
          <w:rFonts w:ascii="Arial" w:hAnsi="Arial" w:cs="Arial"/>
        </w:rPr>
        <w:t>Cámara de frío - características</w:t>
      </w:r>
    </w:p>
    <w:p w:rsidR="007E68F0" w:rsidRPr="00F54A6C" w:rsidRDefault="007E68F0" w:rsidP="007920D1">
      <w:pPr>
        <w:numPr>
          <w:ilvl w:val="0"/>
          <w:numId w:val="17"/>
        </w:numPr>
        <w:spacing w:after="0" w:line="240" w:lineRule="auto"/>
        <w:rPr>
          <w:rFonts w:ascii="Arial" w:hAnsi="Arial" w:cs="Arial"/>
        </w:rPr>
      </w:pPr>
      <w:r w:rsidRPr="00F54A6C">
        <w:rPr>
          <w:rFonts w:ascii="Arial" w:hAnsi="Arial" w:cs="Arial"/>
        </w:rPr>
        <w:t>Características edilicias (m2 cubiertos, tipo de edificación, etc.)</w:t>
      </w:r>
    </w:p>
    <w:p w:rsidR="007E68F0" w:rsidRPr="00F54A6C" w:rsidRDefault="007E68F0" w:rsidP="007920D1">
      <w:pPr>
        <w:numPr>
          <w:ilvl w:val="0"/>
          <w:numId w:val="17"/>
        </w:numPr>
        <w:spacing w:after="0" w:line="240" w:lineRule="auto"/>
        <w:rPr>
          <w:rFonts w:ascii="Arial" w:hAnsi="Arial" w:cs="Arial"/>
        </w:rPr>
      </w:pPr>
      <w:r w:rsidRPr="00F54A6C">
        <w:rPr>
          <w:rFonts w:ascii="Arial" w:hAnsi="Arial" w:cs="Arial"/>
        </w:rPr>
        <w:t>Habilitación Municipal</w:t>
      </w:r>
    </w:p>
    <w:p w:rsidR="007E68F0" w:rsidRPr="00F54A6C" w:rsidRDefault="007E68F0" w:rsidP="007920D1">
      <w:pPr>
        <w:numPr>
          <w:ilvl w:val="0"/>
          <w:numId w:val="17"/>
        </w:numPr>
        <w:spacing w:after="0" w:line="240" w:lineRule="auto"/>
        <w:rPr>
          <w:rFonts w:ascii="Arial" w:hAnsi="Arial" w:cs="Arial"/>
        </w:rPr>
      </w:pPr>
      <w:r w:rsidRPr="00F54A6C">
        <w:rPr>
          <w:rFonts w:ascii="Arial" w:hAnsi="Arial" w:cs="Arial"/>
        </w:rPr>
        <w:t>Control bromatológico</w:t>
      </w:r>
    </w:p>
    <w:p w:rsidR="007E68F0" w:rsidRPr="00F54A6C" w:rsidRDefault="007E68F0" w:rsidP="007920D1">
      <w:pPr>
        <w:pStyle w:val="Ttulo4"/>
        <w:rPr>
          <w:rFonts w:ascii="Arial" w:hAnsi="Arial" w:cs="Arial"/>
          <w:sz w:val="22"/>
          <w:szCs w:val="22"/>
        </w:rPr>
      </w:pPr>
      <w:r w:rsidRPr="00F54A6C">
        <w:rPr>
          <w:rFonts w:ascii="Arial" w:hAnsi="Arial" w:cs="Arial"/>
          <w:sz w:val="22"/>
          <w:szCs w:val="22"/>
        </w:rPr>
        <w:t>De los Vehículos</w:t>
      </w:r>
    </w:p>
    <w:p w:rsidR="007E68F0" w:rsidRPr="00F54A6C" w:rsidRDefault="007E68F0" w:rsidP="007920D1">
      <w:pPr>
        <w:numPr>
          <w:ilvl w:val="0"/>
          <w:numId w:val="18"/>
        </w:numPr>
        <w:spacing w:after="0" w:line="240" w:lineRule="auto"/>
        <w:rPr>
          <w:rFonts w:ascii="Arial" w:hAnsi="Arial" w:cs="Arial"/>
        </w:rPr>
      </w:pPr>
      <w:r w:rsidRPr="00F54A6C">
        <w:rPr>
          <w:rFonts w:ascii="Arial" w:hAnsi="Arial" w:cs="Arial"/>
        </w:rPr>
        <w:t>Marca y modelo</w:t>
      </w:r>
      <w:r>
        <w:rPr>
          <w:rFonts w:ascii="Arial" w:hAnsi="Arial" w:cs="Arial"/>
        </w:rPr>
        <w:t xml:space="preserve"> / Dominio</w:t>
      </w:r>
    </w:p>
    <w:p w:rsidR="007E68F0" w:rsidRPr="00F54A6C" w:rsidRDefault="007E68F0" w:rsidP="007920D1">
      <w:pPr>
        <w:numPr>
          <w:ilvl w:val="0"/>
          <w:numId w:val="18"/>
        </w:numPr>
        <w:spacing w:after="0" w:line="240" w:lineRule="auto"/>
        <w:rPr>
          <w:rFonts w:ascii="Arial" w:hAnsi="Arial" w:cs="Arial"/>
        </w:rPr>
      </w:pPr>
      <w:r>
        <w:rPr>
          <w:rFonts w:ascii="Arial" w:hAnsi="Arial" w:cs="Arial"/>
        </w:rPr>
        <w:t xml:space="preserve">Título de </w:t>
      </w:r>
      <w:r w:rsidRPr="00F54A6C">
        <w:rPr>
          <w:rFonts w:ascii="Arial" w:hAnsi="Arial" w:cs="Arial"/>
        </w:rPr>
        <w:t>Propie</w:t>
      </w:r>
      <w:r>
        <w:rPr>
          <w:rFonts w:ascii="Arial" w:hAnsi="Arial" w:cs="Arial"/>
        </w:rPr>
        <w:t>dad</w:t>
      </w:r>
    </w:p>
    <w:p w:rsidR="007E68F0" w:rsidRPr="00F54A6C" w:rsidRDefault="007E68F0" w:rsidP="007920D1">
      <w:pPr>
        <w:numPr>
          <w:ilvl w:val="0"/>
          <w:numId w:val="18"/>
        </w:numPr>
        <w:spacing w:after="0" w:line="240" w:lineRule="auto"/>
        <w:rPr>
          <w:rFonts w:ascii="Arial" w:hAnsi="Arial" w:cs="Arial"/>
        </w:rPr>
      </w:pPr>
      <w:r w:rsidRPr="00F54A6C">
        <w:rPr>
          <w:rFonts w:ascii="Arial" w:hAnsi="Arial" w:cs="Arial"/>
        </w:rPr>
        <w:t>Habilitación Municipal</w:t>
      </w:r>
    </w:p>
    <w:p w:rsidR="007E68F0" w:rsidRPr="00F54A6C" w:rsidRDefault="007E68F0" w:rsidP="007920D1">
      <w:pPr>
        <w:numPr>
          <w:ilvl w:val="0"/>
          <w:numId w:val="18"/>
        </w:numPr>
        <w:spacing w:after="0" w:line="240" w:lineRule="auto"/>
        <w:rPr>
          <w:rFonts w:ascii="Arial" w:hAnsi="Arial" w:cs="Arial"/>
        </w:rPr>
      </w:pPr>
      <w:r w:rsidRPr="00F54A6C">
        <w:rPr>
          <w:rFonts w:ascii="Arial" w:hAnsi="Arial" w:cs="Arial"/>
        </w:rPr>
        <w:t>Control bromatológico</w:t>
      </w:r>
    </w:p>
    <w:p w:rsidR="007E68F0" w:rsidRPr="00F54A6C" w:rsidRDefault="007E68F0" w:rsidP="007920D1">
      <w:pPr>
        <w:numPr>
          <w:ilvl w:val="0"/>
          <w:numId w:val="18"/>
        </w:numPr>
        <w:spacing w:after="0" w:line="240" w:lineRule="auto"/>
        <w:rPr>
          <w:rFonts w:ascii="Arial" w:hAnsi="Arial" w:cs="Arial"/>
        </w:rPr>
      </w:pPr>
      <w:r w:rsidRPr="00F54A6C">
        <w:rPr>
          <w:rFonts w:ascii="Arial" w:hAnsi="Arial" w:cs="Arial"/>
        </w:rPr>
        <w:t>En caso de transporte de frescos, características de la cámara de frío</w:t>
      </w:r>
    </w:p>
    <w:p w:rsidR="007E68F0" w:rsidRPr="00F54A6C" w:rsidRDefault="007E68F0" w:rsidP="007920D1">
      <w:pPr>
        <w:numPr>
          <w:ilvl w:val="0"/>
          <w:numId w:val="18"/>
        </w:numPr>
        <w:spacing w:after="0" w:line="240" w:lineRule="auto"/>
        <w:rPr>
          <w:rFonts w:ascii="Arial" w:hAnsi="Arial" w:cs="Arial"/>
        </w:rPr>
      </w:pPr>
      <w:r w:rsidRPr="00F54A6C">
        <w:rPr>
          <w:rFonts w:ascii="Arial" w:hAnsi="Arial" w:cs="Arial"/>
        </w:rPr>
        <w:t>Verificación Técnica Vehicular</w:t>
      </w:r>
    </w:p>
    <w:p w:rsidR="007E68F0" w:rsidRPr="00F54A6C" w:rsidRDefault="007E68F0" w:rsidP="007920D1">
      <w:pPr>
        <w:numPr>
          <w:ilvl w:val="0"/>
          <w:numId w:val="18"/>
        </w:numPr>
        <w:spacing w:after="0" w:line="240" w:lineRule="auto"/>
        <w:rPr>
          <w:rFonts w:ascii="Arial" w:hAnsi="Arial" w:cs="Arial"/>
        </w:rPr>
      </w:pPr>
      <w:r>
        <w:rPr>
          <w:rFonts w:ascii="Arial" w:hAnsi="Arial" w:cs="Arial"/>
        </w:rPr>
        <w:t xml:space="preserve">Póliza de </w:t>
      </w:r>
      <w:r w:rsidRPr="00F54A6C">
        <w:rPr>
          <w:rFonts w:ascii="Arial" w:hAnsi="Arial" w:cs="Arial"/>
        </w:rPr>
        <w:t>Seguro</w:t>
      </w:r>
      <w:r>
        <w:rPr>
          <w:rFonts w:ascii="Arial" w:hAnsi="Arial" w:cs="Arial"/>
        </w:rPr>
        <w:t xml:space="preserve"> y pagos</w:t>
      </w:r>
    </w:p>
    <w:p w:rsidR="007E68F0" w:rsidRPr="006B1192" w:rsidRDefault="007E68F0" w:rsidP="007920D1">
      <w:pPr>
        <w:numPr>
          <w:ilvl w:val="0"/>
          <w:numId w:val="18"/>
        </w:numPr>
        <w:spacing w:after="0" w:line="240" w:lineRule="auto"/>
        <w:jc w:val="both"/>
        <w:rPr>
          <w:rFonts w:ascii="Arial" w:hAnsi="Arial" w:cs="Arial"/>
        </w:rPr>
      </w:pPr>
      <w:r w:rsidRPr="006B1192">
        <w:rPr>
          <w:rFonts w:ascii="Arial" w:hAnsi="Arial" w:cs="Arial"/>
          <w:lang w:val="es-ES_tradnl"/>
        </w:rPr>
        <w:t xml:space="preserve">Autorización para conducir los vehículos (cédula azul) para choferes. </w:t>
      </w:r>
    </w:p>
    <w:p w:rsidR="007E68F0" w:rsidRPr="006B1192" w:rsidRDefault="007E68F0" w:rsidP="007920D1">
      <w:pPr>
        <w:numPr>
          <w:ilvl w:val="0"/>
          <w:numId w:val="18"/>
        </w:numPr>
        <w:spacing w:after="0" w:line="240" w:lineRule="auto"/>
        <w:jc w:val="both"/>
        <w:rPr>
          <w:rFonts w:ascii="Arial" w:hAnsi="Arial" w:cs="Arial"/>
        </w:rPr>
      </w:pPr>
      <w:r>
        <w:rPr>
          <w:rFonts w:ascii="Arial" w:hAnsi="Arial" w:cs="Arial"/>
          <w:lang w:val="es-ES_tradnl"/>
        </w:rPr>
        <w:t xml:space="preserve">Carnet de Conductor </w:t>
      </w:r>
    </w:p>
    <w:p w:rsidR="007E68F0" w:rsidRPr="00F54A6C" w:rsidRDefault="007E68F0" w:rsidP="007920D1">
      <w:pPr>
        <w:pStyle w:val="Ttulo4"/>
        <w:rPr>
          <w:rFonts w:ascii="Arial" w:hAnsi="Arial" w:cs="Arial"/>
          <w:sz w:val="22"/>
          <w:szCs w:val="22"/>
        </w:rPr>
      </w:pPr>
      <w:r w:rsidRPr="00F54A6C">
        <w:rPr>
          <w:rFonts w:ascii="Arial" w:hAnsi="Arial" w:cs="Arial"/>
          <w:sz w:val="22"/>
          <w:szCs w:val="22"/>
        </w:rPr>
        <w:t>De los Empleados</w:t>
      </w:r>
    </w:p>
    <w:p w:rsidR="007E68F0" w:rsidRPr="00F54A6C" w:rsidRDefault="007E68F0" w:rsidP="007920D1">
      <w:pPr>
        <w:numPr>
          <w:ilvl w:val="0"/>
          <w:numId w:val="19"/>
        </w:numPr>
        <w:spacing w:after="0" w:line="240" w:lineRule="auto"/>
        <w:rPr>
          <w:rFonts w:ascii="Arial" w:hAnsi="Arial" w:cs="Arial"/>
        </w:rPr>
      </w:pPr>
      <w:r w:rsidRPr="00F54A6C">
        <w:rPr>
          <w:rFonts w:ascii="Arial" w:hAnsi="Arial" w:cs="Arial"/>
        </w:rPr>
        <w:t>Apellido y Nombres</w:t>
      </w:r>
    </w:p>
    <w:p w:rsidR="007E68F0" w:rsidRPr="00F54A6C" w:rsidRDefault="007E68F0" w:rsidP="007920D1">
      <w:pPr>
        <w:numPr>
          <w:ilvl w:val="0"/>
          <w:numId w:val="19"/>
        </w:numPr>
        <w:spacing w:after="0" w:line="240" w:lineRule="auto"/>
        <w:rPr>
          <w:rFonts w:ascii="Arial" w:hAnsi="Arial" w:cs="Arial"/>
        </w:rPr>
      </w:pPr>
      <w:r w:rsidRPr="00F54A6C">
        <w:rPr>
          <w:rFonts w:ascii="Arial" w:hAnsi="Arial" w:cs="Arial"/>
        </w:rPr>
        <w:t>Fotocopia de D.N.I</w:t>
      </w:r>
    </w:p>
    <w:p w:rsidR="007E68F0" w:rsidRPr="00F54A6C" w:rsidRDefault="007E68F0" w:rsidP="007920D1">
      <w:pPr>
        <w:numPr>
          <w:ilvl w:val="0"/>
          <w:numId w:val="19"/>
        </w:numPr>
        <w:spacing w:after="0" w:line="240" w:lineRule="auto"/>
        <w:rPr>
          <w:rFonts w:ascii="Arial" w:hAnsi="Arial" w:cs="Arial"/>
        </w:rPr>
      </w:pPr>
      <w:r w:rsidRPr="00F54A6C">
        <w:rPr>
          <w:rFonts w:ascii="Arial" w:hAnsi="Arial" w:cs="Arial"/>
        </w:rPr>
        <w:t>Constancia CUIL</w:t>
      </w:r>
    </w:p>
    <w:p w:rsidR="007E68F0" w:rsidRPr="00F54A6C" w:rsidRDefault="007E68F0" w:rsidP="007920D1">
      <w:pPr>
        <w:numPr>
          <w:ilvl w:val="0"/>
          <w:numId w:val="19"/>
        </w:numPr>
        <w:spacing w:after="0" w:line="240" w:lineRule="auto"/>
        <w:rPr>
          <w:rFonts w:ascii="Arial" w:hAnsi="Arial" w:cs="Arial"/>
        </w:rPr>
      </w:pPr>
      <w:r w:rsidRPr="00F54A6C">
        <w:rPr>
          <w:rFonts w:ascii="Arial" w:hAnsi="Arial" w:cs="Arial"/>
        </w:rPr>
        <w:t>Fotocopia Libreta Sanitaria</w:t>
      </w:r>
    </w:p>
    <w:p w:rsidR="007E68F0" w:rsidRPr="00F54A6C" w:rsidRDefault="007E68F0" w:rsidP="007920D1">
      <w:pPr>
        <w:numPr>
          <w:ilvl w:val="0"/>
          <w:numId w:val="19"/>
        </w:numPr>
        <w:spacing w:after="0" w:line="240" w:lineRule="auto"/>
        <w:rPr>
          <w:rFonts w:ascii="Arial" w:hAnsi="Arial" w:cs="Arial"/>
        </w:rPr>
      </w:pPr>
      <w:r w:rsidRPr="00F54A6C">
        <w:rPr>
          <w:rFonts w:ascii="Arial" w:hAnsi="Arial" w:cs="Arial"/>
        </w:rPr>
        <w:t>Fotocopia Libreta de Trabajo</w:t>
      </w:r>
    </w:p>
    <w:p w:rsidR="007E68F0" w:rsidRPr="00F54A6C" w:rsidRDefault="007E68F0" w:rsidP="007920D1">
      <w:pPr>
        <w:numPr>
          <w:ilvl w:val="0"/>
          <w:numId w:val="19"/>
        </w:numPr>
        <w:spacing w:after="0" w:line="240" w:lineRule="auto"/>
        <w:rPr>
          <w:rFonts w:ascii="Arial" w:hAnsi="Arial" w:cs="Arial"/>
        </w:rPr>
      </w:pPr>
      <w:r w:rsidRPr="00F54A6C">
        <w:rPr>
          <w:rFonts w:ascii="Arial" w:hAnsi="Arial" w:cs="Arial"/>
        </w:rPr>
        <w:t>Constancia A.R.T.</w:t>
      </w:r>
    </w:p>
    <w:p w:rsidR="007E68F0" w:rsidRPr="00F54A6C" w:rsidRDefault="007E68F0" w:rsidP="007920D1">
      <w:pPr>
        <w:numPr>
          <w:ilvl w:val="0"/>
          <w:numId w:val="19"/>
        </w:numPr>
        <w:spacing w:after="0" w:line="240" w:lineRule="auto"/>
        <w:rPr>
          <w:rFonts w:ascii="Arial" w:hAnsi="Arial" w:cs="Arial"/>
        </w:rPr>
      </w:pPr>
      <w:r w:rsidRPr="00F54A6C">
        <w:rPr>
          <w:rFonts w:ascii="Arial" w:hAnsi="Arial" w:cs="Arial"/>
        </w:rPr>
        <w:t>Constancia aportes ANSES</w:t>
      </w:r>
    </w:p>
    <w:p w:rsidR="007E68F0" w:rsidRPr="00F54A6C" w:rsidRDefault="007E68F0" w:rsidP="007920D1">
      <w:pPr>
        <w:rPr>
          <w:rFonts w:ascii="Arial" w:hAnsi="Arial" w:cs="Arial"/>
          <w:b/>
          <w:bCs/>
          <w:u w:val="single"/>
        </w:rPr>
      </w:pPr>
      <w:r w:rsidRPr="00F54A6C">
        <w:rPr>
          <w:rFonts w:ascii="Arial" w:hAnsi="Arial" w:cs="Arial"/>
          <w:b/>
          <w:bCs/>
          <w:u w:val="single"/>
        </w:rPr>
        <w:t>De los Productos:</w:t>
      </w:r>
    </w:p>
    <w:p w:rsidR="007E68F0" w:rsidRDefault="007E68F0" w:rsidP="00DB4383">
      <w:pPr>
        <w:numPr>
          <w:ilvl w:val="0"/>
          <w:numId w:val="20"/>
        </w:numPr>
        <w:spacing w:after="0" w:line="240" w:lineRule="auto"/>
        <w:jc w:val="both"/>
        <w:rPr>
          <w:rFonts w:ascii="Arial" w:hAnsi="Arial" w:cs="Arial"/>
        </w:rPr>
      </w:pPr>
      <w:r w:rsidRPr="006B1192">
        <w:rPr>
          <w:rFonts w:ascii="Arial" w:hAnsi="Arial" w:cs="Arial"/>
        </w:rPr>
        <w:t>Cuando no se hayan establecido características y especificaciones técnicas de los productos a cotizar, queda entendido  que éstos deben ser calificados como de primera calidad / línea.</w:t>
      </w:r>
    </w:p>
    <w:p w:rsidR="007E68F0" w:rsidRPr="00636846" w:rsidRDefault="007E68F0" w:rsidP="00DB4383">
      <w:pPr>
        <w:numPr>
          <w:ilvl w:val="0"/>
          <w:numId w:val="20"/>
        </w:numPr>
        <w:spacing w:after="0" w:line="240" w:lineRule="auto"/>
        <w:jc w:val="both"/>
        <w:rPr>
          <w:rFonts w:ascii="Arial" w:hAnsi="Arial" w:cs="Arial"/>
        </w:rPr>
      </w:pPr>
      <w:r w:rsidRPr="00636846">
        <w:rPr>
          <w:rFonts w:ascii="Arial" w:hAnsi="Arial" w:cs="Arial"/>
        </w:rPr>
        <w:lastRenderedPageBreak/>
        <w:t xml:space="preserve">Los proveedores no elaboran ni indican </w:t>
      </w:r>
      <w:proofErr w:type="spellStart"/>
      <w:r w:rsidRPr="00636846">
        <w:rPr>
          <w:rFonts w:ascii="Arial" w:hAnsi="Arial" w:cs="Arial"/>
        </w:rPr>
        <w:t>menúes</w:t>
      </w:r>
      <w:proofErr w:type="spellEnd"/>
      <w:r w:rsidRPr="00636846">
        <w:rPr>
          <w:rFonts w:ascii="Arial" w:hAnsi="Arial" w:cs="Arial"/>
        </w:rPr>
        <w:t>, estos son provistos por el Servicio Alimentario Escolar.</w:t>
      </w:r>
    </w:p>
    <w:p w:rsidR="007E68F0" w:rsidRPr="007920D1" w:rsidRDefault="007E68F0" w:rsidP="00B27488">
      <w:pPr>
        <w:spacing w:after="0" w:line="240" w:lineRule="auto"/>
        <w:jc w:val="both"/>
        <w:rPr>
          <w:rFonts w:ascii="Arial" w:hAnsi="Arial" w:cs="Arial"/>
          <w:b/>
          <w:bCs/>
        </w:rPr>
      </w:pPr>
    </w:p>
    <w:p w:rsidR="007E68F0" w:rsidRPr="00B27488" w:rsidRDefault="007E68F0" w:rsidP="00B27488">
      <w:pPr>
        <w:spacing w:after="0" w:line="240" w:lineRule="auto"/>
        <w:jc w:val="both"/>
        <w:rPr>
          <w:rFonts w:ascii="Arial" w:hAnsi="Arial" w:cs="Arial"/>
          <w:b/>
          <w:bCs/>
          <w:lang w:val="es-ES_tradnl"/>
        </w:rPr>
      </w:pPr>
      <w:r w:rsidRPr="00BC5237">
        <w:rPr>
          <w:rFonts w:ascii="Arial" w:hAnsi="Arial" w:cs="Arial"/>
          <w:b/>
          <w:bCs/>
          <w:lang w:val="es-ES_tradnl"/>
        </w:rPr>
        <w:t>27</w:t>
      </w:r>
      <w:r w:rsidRPr="00B27488">
        <w:rPr>
          <w:rFonts w:ascii="Arial" w:hAnsi="Arial" w:cs="Arial"/>
          <w:b/>
          <w:bCs/>
          <w:lang w:val="es-ES_tradnl"/>
        </w:rPr>
        <w:t xml:space="preserve"> – CONDICIONES</w:t>
      </w:r>
      <w:r w:rsidRPr="00BC5237">
        <w:rPr>
          <w:rFonts w:ascii="Arial" w:hAnsi="Arial" w:cs="Arial"/>
          <w:b/>
          <w:bCs/>
          <w:lang w:val="es-ES_tradnl"/>
        </w:rPr>
        <w:t xml:space="preserve"> REQUERIDAS</w:t>
      </w:r>
    </w:p>
    <w:p w:rsidR="007E68F0" w:rsidRPr="00BC5237" w:rsidRDefault="007E68F0" w:rsidP="00B27488">
      <w:pPr>
        <w:spacing w:after="0" w:line="240" w:lineRule="auto"/>
        <w:ind w:left="390"/>
        <w:jc w:val="both"/>
        <w:rPr>
          <w:rFonts w:ascii="Arial" w:hAnsi="Arial" w:cs="Arial"/>
          <w:b/>
          <w:bCs/>
          <w:lang w:val="es-ES_tradnl"/>
        </w:rPr>
      </w:pPr>
    </w:p>
    <w:p w:rsidR="007E68F0" w:rsidRPr="00BC5237" w:rsidRDefault="007E68F0" w:rsidP="00454236">
      <w:pPr>
        <w:pStyle w:val="Prrafodelista"/>
        <w:numPr>
          <w:ilvl w:val="0"/>
          <w:numId w:val="13"/>
        </w:numPr>
        <w:spacing w:after="0" w:line="240" w:lineRule="auto"/>
        <w:jc w:val="both"/>
        <w:rPr>
          <w:rFonts w:ascii="Arial" w:hAnsi="Arial" w:cs="Arial"/>
          <w:b/>
          <w:bCs/>
          <w:lang w:val="es-ES_tradnl"/>
        </w:rPr>
      </w:pPr>
      <w:r w:rsidRPr="00BC5237">
        <w:rPr>
          <w:rFonts w:ascii="Arial" w:hAnsi="Arial" w:cs="Arial"/>
          <w:lang w:val="es-ES_tradnl"/>
        </w:rPr>
        <w:t>Acreditar</w:t>
      </w:r>
      <w:r w:rsidR="000F69D9">
        <w:rPr>
          <w:rFonts w:ascii="Arial" w:hAnsi="Arial" w:cs="Arial"/>
          <w:lang w:val="es-ES_tradnl"/>
        </w:rPr>
        <w:t xml:space="preserve"> </w:t>
      </w:r>
      <w:proofErr w:type="gramStart"/>
      <w:r w:rsidR="000F69D9">
        <w:rPr>
          <w:rFonts w:ascii="Arial" w:hAnsi="Arial" w:cs="Arial"/>
          <w:lang w:val="es-ES_tradnl"/>
        </w:rPr>
        <w:t>su inscripcio</w:t>
      </w:r>
      <w:r w:rsidRPr="00BC5237">
        <w:rPr>
          <w:rFonts w:ascii="Arial" w:hAnsi="Arial" w:cs="Arial"/>
          <w:lang w:val="es-ES_tradnl"/>
        </w:rPr>
        <w:t>ne</w:t>
      </w:r>
      <w:r w:rsidR="000F69D9">
        <w:rPr>
          <w:rFonts w:ascii="Arial" w:hAnsi="Arial" w:cs="Arial"/>
          <w:lang w:val="es-ES_tradnl"/>
        </w:rPr>
        <w:t>s</w:t>
      </w:r>
      <w:proofErr w:type="gramEnd"/>
      <w:r w:rsidRPr="00BC5237">
        <w:rPr>
          <w:rFonts w:ascii="Arial" w:hAnsi="Arial" w:cs="Arial"/>
          <w:lang w:val="es-ES_tradnl"/>
        </w:rPr>
        <w:t xml:space="preserve"> el Registro de Proveedores y Licitadores acompañando el número correspondiente; o haber iniciado el trámite mediante la presentación del formulario de inscripción, el que tendrá carácter de declaración jurada. En el último caso, el oferente deberá, bajo pena de tener por desistida la oferta, con aplicación de penalidades, encontrarse inscripto como proveedor, mediante el número correspondiente, en forma previa a la </w:t>
      </w:r>
      <w:proofErr w:type="spellStart"/>
      <w:r w:rsidRPr="00BC5237">
        <w:rPr>
          <w:rFonts w:ascii="Arial" w:hAnsi="Arial" w:cs="Arial"/>
          <w:lang w:val="es-ES_tradnl"/>
        </w:rPr>
        <w:t>preadjudicación</w:t>
      </w:r>
      <w:proofErr w:type="spellEnd"/>
      <w:r w:rsidRPr="00BC5237">
        <w:rPr>
          <w:rFonts w:ascii="Arial" w:hAnsi="Arial" w:cs="Arial"/>
          <w:lang w:val="es-ES_tradnl"/>
        </w:rPr>
        <w:t>.</w:t>
      </w:r>
    </w:p>
    <w:p w:rsidR="007E68F0" w:rsidRPr="00BC5237" w:rsidRDefault="007E68F0" w:rsidP="00454236">
      <w:pPr>
        <w:pStyle w:val="Prrafodelista"/>
        <w:spacing w:after="0" w:line="240" w:lineRule="auto"/>
        <w:ind w:left="928"/>
        <w:jc w:val="both"/>
        <w:rPr>
          <w:rFonts w:ascii="Arial" w:hAnsi="Arial" w:cs="Arial"/>
          <w:lang w:val="es-ES_tradnl"/>
        </w:rPr>
      </w:pPr>
      <w:r w:rsidRPr="00BC5237">
        <w:rPr>
          <w:rFonts w:ascii="Arial" w:hAnsi="Arial" w:cs="Arial"/>
          <w:lang w:val="es-ES_tradnl"/>
        </w:rPr>
        <w:t xml:space="preserve">En caso de que la </w:t>
      </w:r>
      <w:proofErr w:type="spellStart"/>
      <w:r w:rsidRPr="00BC5237">
        <w:rPr>
          <w:rFonts w:ascii="Arial" w:hAnsi="Arial" w:cs="Arial"/>
          <w:lang w:val="es-ES_tradnl"/>
        </w:rPr>
        <w:t>preadjudicación</w:t>
      </w:r>
      <w:proofErr w:type="spellEnd"/>
      <w:r w:rsidRPr="00BC5237">
        <w:rPr>
          <w:rFonts w:ascii="Arial" w:hAnsi="Arial" w:cs="Arial"/>
          <w:lang w:val="es-ES_tradnl"/>
        </w:rPr>
        <w:t xml:space="preserve"> o preselección corresponda a una Unión Transitoria a constituirse, con carácter previo a la adjudicación y bajo pena de tener por desistida la oferta, con aplicación de penalidades, deberá acreditarse la inscripción en el Registro de Proveedores y Licitadores como Unión Transitoria constituida.</w:t>
      </w:r>
    </w:p>
    <w:p w:rsidR="007E68F0" w:rsidRPr="00BC5237" w:rsidRDefault="007E68F0" w:rsidP="00EA2AFC">
      <w:pPr>
        <w:pStyle w:val="Prrafodelista"/>
        <w:numPr>
          <w:ilvl w:val="0"/>
          <w:numId w:val="13"/>
        </w:numPr>
        <w:spacing w:after="0" w:line="240" w:lineRule="auto"/>
        <w:jc w:val="both"/>
        <w:rPr>
          <w:rFonts w:ascii="Arial" w:hAnsi="Arial" w:cs="Arial"/>
          <w:lang w:val="es-ES_tradnl"/>
        </w:rPr>
      </w:pPr>
      <w:r w:rsidRPr="00BC5237">
        <w:rPr>
          <w:rFonts w:ascii="Arial" w:hAnsi="Arial" w:cs="Arial"/>
          <w:lang w:val="es-ES_tradnl"/>
        </w:rPr>
        <w:t>Presentar el Formulario A-404 aprobado por la Resolución 50/2011 (artículo 37, Ley 11.904), de la Agencia de Recaudación de la Provincia de Buenos Aires.</w:t>
      </w:r>
    </w:p>
    <w:p w:rsidR="007E68F0" w:rsidRPr="00BC5237" w:rsidRDefault="007E68F0" w:rsidP="00EA2AFC">
      <w:pPr>
        <w:pStyle w:val="Prrafodelista"/>
        <w:numPr>
          <w:ilvl w:val="0"/>
          <w:numId w:val="13"/>
        </w:numPr>
        <w:spacing w:after="0" w:line="240" w:lineRule="auto"/>
        <w:jc w:val="both"/>
        <w:rPr>
          <w:rFonts w:ascii="Arial" w:hAnsi="Arial" w:cs="Arial"/>
          <w:lang w:val="es-ES_tradnl"/>
        </w:rPr>
      </w:pPr>
      <w:r w:rsidRPr="00BC5237">
        <w:rPr>
          <w:rFonts w:ascii="Arial" w:hAnsi="Arial" w:cs="Arial"/>
          <w:lang w:val="es-ES_tradnl"/>
        </w:rPr>
        <w:t>Presentar el Certificado Fiscal para contratar emitido por la AFIP.</w:t>
      </w:r>
    </w:p>
    <w:p w:rsidR="007E68F0" w:rsidRPr="00BC5237" w:rsidRDefault="007E68F0" w:rsidP="00EA2AFC">
      <w:pPr>
        <w:pStyle w:val="Prrafodelista"/>
        <w:numPr>
          <w:ilvl w:val="0"/>
          <w:numId w:val="13"/>
        </w:numPr>
        <w:spacing w:after="0" w:line="240" w:lineRule="auto"/>
        <w:jc w:val="both"/>
        <w:rPr>
          <w:rFonts w:ascii="Arial" w:hAnsi="Arial" w:cs="Arial"/>
          <w:lang w:val="es-ES_tradnl"/>
        </w:rPr>
      </w:pPr>
      <w:r w:rsidRPr="00BC5237">
        <w:rPr>
          <w:rFonts w:ascii="Arial" w:hAnsi="Arial" w:cs="Arial"/>
          <w:lang w:val="es-ES_tradnl"/>
        </w:rPr>
        <w:t>Haber abonado el precio del pliego de bases y condiciones de corresponder, y constituido el domicilio electrónico.</w:t>
      </w:r>
    </w:p>
    <w:p w:rsidR="007E68F0" w:rsidRPr="00BC5237" w:rsidRDefault="007E68F0" w:rsidP="00EA2AFC">
      <w:pPr>
        <w:pStyle w:val="Prrafodelista"/>
        <w:numPr>
          <w:ilvl w:val="0"/>
          <w:numId w:val="13"/>
        </w:numPr>
        <w:spacing w:after="0" w:line="240" w:lineRule="auto"/>
        <w:jc w:val="both"/>
        <w:rPr>
          <w:rFonts w:ascii="Arial" w:hAnsi="Arial" w:cs="Arial"/>
          <w:lang w:val="es-ES_tradnl"/>
        </w:rPr>
      </w:pPr>
      <w:r w:rsidRPr="00BC5237">
        <w:rPr>
          <w:rFonts w:ascii="Arial" w:hAnsi="Arial" w:cs="Arial"/>
          <w:lang w:val="es-ES_tradnl"/>
        </w:rPr>
        <w:t>En el caso de oferentes bajo alguna de las figuras sociales reguladas por la Ley 19.550, deberán tener un plazo de duración que sea superior al vencimiento de las obligaciones contractuales emergentes del presente llamado.</w:t>
      </w:r>
    </w:p>
    <w:p w:rsidR="007E68F0" w:rsidRPr="009501C9" w:rsidRDefault="007E68F0" w:rsidP="00F740F1">
      <w:pPr>
        <w:pStyle w:val="Prrafodelista"/>
        <w:numPr>
          <w:ilvl w:val="0"/>
          <w:numId w:val="13"/>
        </w:numPr>
        <w:spacing w:after="0" w:line="240" w:lineRule="auto"/>
        <w:jc w:val="both"/>
        <w:rPr>
          <w:rFonts w:ascii="Arial" w:hAnsi="Arial" w:cs="Arial"/>
          <w:b/>
          <w:bCs/>
          <w:lang w:val="es-ES_tradnl"/>
        </w:rPr>
      </w:pPr>
      <w:r w:rsidRPr="00627191">
        <w:rPr>
          <w:rFonts w:ascii="Arial" w:hAnsi="Arial" w:cs="Arial"/>
          <w:lang w:val="es-ES_tradnl"/>
        </w:rPr>
        <w:t>Faciliten</w:t>
      </w:r>
      <w:r w:rsidRPr="00BC5237">
        <w:rPr>
          <w:rFonts w:ascii="Arial" w:hAnsi="Arial" w:cs="Arial"/>
          <w:lang w:val="es-ES_tradnl"/>
        </w:rPr>
        <w:t xml:space="preserve"> toda información que permita su </w:t>
      </w:r>
      <w:r>
        <w:rPr>
          <w:rFonts w:ascii="Arial" w:hAnsi="Arial" w:cs="Arial"/>
          <w:lang w:val="es-ES_tradnl"/>
        </w:rPr>
        <w:t xml:space="preserve">evaluación como sujetos </w:t>
      </w:r>
      <w:r w:rsidRPr="00BC5237">
        <w:rPr>
          <w:rFonts w:ascii="Arial" w:hAnsi="Arial" w:cs="Arial"/>
          <w:lang w:val="es-ES_tradnl"/>
        </w:rPr>
        <w:t>y estén en condiciones de presentar Referencias y Antecedentes.</w:t>
      </w:r>
    </w:p>
    <w:p w:rsidR="007E68F0" w:rsidRPr="00C2657D" w:rsidRDefault="007E68F0" w:rsidP="00F740F1">
      <w:pPr>
        <w:pStyle w:val="Prrafodelista"/>
        <w:numPr>
          <w:ilvl w:val="0"/>
          <w:numId w:val="13"/>
        </w:numPr>
        <w:spacing w:after="0" w:line="240" w:lineRule="auto"/>
        <w:jc w:val="both"/>
        <w:rPr>
          <w:rFonts w:ascii="Arial" w:hAnsi="Arial" w:cs="Arial"/>
          <w:b/>
          <w:bCs/>
          <w:lang w:val="es-ES_tradnl"/>
        </w:rPr>
      </w:pPr>
      <w:r w:rsidRPr="009501C9">
        <w:rPr>
          <w:rFonts w:ascii="Arial" w:hAnsi="Arial" w:cs="Arial"/>
        </w:rPr>
        <w:t>Si el área solicitante lo considera conveniente, podrá pedir a los distintos oferentes, muestra del elemento para evaluar características y prestaciones. En caso de no resultar adjudicado se procederá a su devolución</w:t>
      </w:r>
      <w:r>
        <w:rPr>
          <w:rFonts w:ascii="Arial" w:hAnsi="Arial" w:cs="Arial"/>
        </w:rPr>
        <w:t>.</w:t>
      </w:r>
    </w:p>
    <w:p w:rsidR="007E68F0" w:rsidRPr="00C2657D" w:rsidRDefault="007E68F0" w:rsidP="00F740F1">
      <w:pPr>
        <w:pStyle w:val="Prrafodelista"/>
        <w:numPr>
          <w:ilvl w:val="0"/>
          <w:numId w:val="13"/>
        </w:numPr>
        <w:spacing w:after="0" w:line="240" w:lineRule="auto"/>
        <w:jc w:val="both"/>
        <w:rPr>
          <w:rFonts w:ascii="Arial" w:hAnsi="Arial" w:cs="Arial"/>
          <w:b/>
          <w:bCs/>
          <w:lang w:val="es-ES_tradnl"/>
        </w:rPr>
      </w:pPr>
      <w:r w:rsidRPr="00C2657D">
        <w:rPr>
          <w:rFonts w:ascii="Arial" w:hAnsi="Arial" w:cs="Arial"/>
        </w:rPr>
        <w:t>El Consejo Escolar se reserva el derecho de efectuar en forma aleatoria los estudios pertinentes sobre el producto recibido a fin de corroborar la calidad del mismo</w:t>
      </w:r>
      <w:r>
        <w:rPr>
          <w:rFonts w:ascii="Arial" w:hAnsi="Arial" w:cs="Arial"/>
        </w:rPr>
        <w:t>.</w:t>
      </w:r>
    </w:p>
    <w:p w:rsidR="007E68F0" w:rsidRPr="00FC4878" w:rsidRDefault="007E68F0" w:rsidP="002B6884">
      <w:pPr>
        <w:pStyle w:val="Prrafodelista"/>
        <w:numPr>
          <w:ilvl w:val="0"/>
          <w:numId w:val="13"/>
        </w:numPr>
        <w:spacing w:after="0" w:line="240" w:lineRule="auto"/>
        <w:jc w:val="both"/>
        <w:rPr>
          <w:rFonts w:ascii="Arial" w:hAnsi="Arial" w:cs="Arial"/>
          <w:b/>
          <w:bCs/>
          <w:lang w:val="es-ES_tradnl"/>
        </w:rPr>
      </w:pPr>
      <w:r w:rsidRPr="00BC5237">
        <w:rPr>
          <w:rFonts w:ascii="Arial" w:hAnsi="Arial" w:cs="Arial"/>
          <w:lang w:val="es-ES_tradnl"/>
        </w:rPr>
        <w:t>L</w:t>
      </w:r>
      <w:r>
        <w:rPr>
          <w:rFonts w:ascii="Arial" w:hAnsi="Arial" w:cs="Arial"/>
          <w:lang w:val="es-ES_tradnl"/>
        </w:rPr>
        <w:t xml:space="preserve">a mercadería </w:t>
      </w:r>
      <w:r w:rsidRPr="00BC5237">
        <w:rPr>
          <w:rFonts w:ascii="Arial" w:hAnsi="Arial" w:cs="Arial"/>
          <w:lang w:val="es-ES_tradnl"/>
        </w:rPr>
        <w:t>a facturar será</w:t>
      </w:r>
      <w:r>
        <w:rPr>
          <w:rFonts w:ascii="Arial" w:hAnsi="Arial" w:cs="Arial"/>
          <w:lang w:val="es-ES_tradnl"/>
        </w:rPr>
        <w:t xml:space="preserve"> la efectivamente entregada en los establecimientos del distrito, de acuerdo al pedido realizado por el Consejo Escolar y debidamente respaldado con el Remito firmado por la autoridad pertinente. </w:t>
      </w:r>
    </w:p>
    <w:p w:rsidR="007E68F0" w:rsidRPr="00FC4878" w:rsidRDefault="007E68F0" w:rsidP="007938E4">
      <w:pPr>
        <w:pStyle w:val="Prrafodelista"/>
        <w:numPr>
          <w:ilvl w:val="0"/>
          <w:numId w:val="13"/>
        </w:numPr>
        <w:spacing w:after="0" w:line="240" w:lineRule="auto"/>
        <w:jc w:val="both"/>
        <w:rPr>
          <w:rFonts w:ascii="Arial" w:hAnsi="Arial" w:cs="Arial"/>
          <w:lang w:val="es-ES_tradnl"/>
        </w:rPr>
      </w:pPr>
      <w:r>
        <w:rPr>
          <w:rFonts w:ascii="Arial" w:hAnsi="Arial" w:cs="Arial"/>
          <w:lang w:val="es-ES_tradnl"/>
        </w:rPr>
        <w:t xml:space="preserve">Los </w:t>
      </w:r>
      <w:r w:rsidRPr="00FC4878">
        <w:rPr>
          <w:rFonts w:ascii="Arial" w:hAnsi="Arial" w:cs="Arial"/>
        </w:rPr>
        <w:t>recibos o remitos que se firmen en el momento de la entrega de los artículos  en los Establecimientos Educativos tendrán el carácter de recepción provisional, sujeta a verificación posterior</w:t>
      </w:r>
      <w:r>
        <w:rPr>
          <w:rFonts w:ascii="Arial" w:hAnsi="Arial" w:cs="Arial"/>
        </w:rPr>
        <w:t>. La recepción definitiva se efectuará previa confrontación con las especificaciones contractuales, con las muestras tipo presentadas y con los análisis pertinentes, si así correspondiera. Cuando la adquisición no se haya realizado sobre las bases de muestras, o no se haya establecido la calidad de los artículos, queda entendido que éstos deben ser de los calificados en el comercio como de primera calidad.</w:t>
      </w:r>
    </w:p>
    <w:p w:rsidR="007E68F0" w:rsidRPr="0029278D" w:rsidRDefault="007E68F0" w:rsidP="007938E4">
      <w:pPr>
        <w:pStyle w:val="Prrafodelista"/>
        <w:numPr>
          <w:ilvl w:val="0"/>
          <w:numId w:val="13"/>
        </w:numPr>
        <w:spacing w:after="0" w:line="240" w:lineRule="auto"/>
        <w:jc w:val="both"/>
        <w:rPr>
          <w:rFonts w:ascii="Arial" w:hAnsi="Arial" w:cs="Arial"/>
          <w:lang w:val="es-ES_tradnl"/>
        </w:rPr>
      </w:pPr>
      <w:r w:rsidRPr="0029278D">
        <w:rPr>
          <w:rFonts w:ascii="Arial" w:hAnsi="Arial" w:cs="Arial"/>
          <w:lang w:val="es-ES_tradnl"/>
        </w:rPr>
        <w:t>La forma de entrega será estipulada por el Consejo Escolar.</w:t>
      </w:r>
    </w:p>
    <w:p w:rsidR="007E68F0" w:rsidRPr="0029278D" w:rsidRDefault="007E68F0" w:rsidP="007938E4">
      <w:pPr>
        <w:pStyle w:val="Prrafodelista"/>
        <w:numPr>
          <w:ilvl w:val="0"/>
          <w:numId w:val="13"/>
        </w:numPr>
        <w:spacing w:after="0" w:line="240" w:lineRule="auto"/>
        <w:jc w:val="both"/>
        <w:rPr>
          <w:rFonts w:ascii="Arial" w:hAnsi="Arial" w:cs="Arial"/>
          <w:lang w:val="es-ES_tradnl"/>
        </w:rPr>
      </w:pPr>
      <w:r w:rsidRPr="0029278D">
        <w:rPr>
          <w:rFonts w:ascii="Arial" w:hAnsi="Arial" w:cs="Arial"/>
          <w:lang w:val="es-ES_tradnl"/>
        </w:rPr>
        <w:t xml:space="preserve">El plazo de entrega no podrá superar las </w:t>
      </w:r>
      <w:r w:rsidRPr="0029278D">
        <w:rPr>
          <w:rFonts w:ascii="Arial" w:hAnsi="Arial" w:cs="Arial"/>
          <w:b/>
          <w:bCs/>
          <w:u w:val="single"/>
          <w:lang w:val="es-ES_tradnl"/>
        </w:rPr>
        <w:t>48 horas</w:t>
      </w:r>
      <w:r w:rsidRPr="0029278D">
        <w:rPr>
          <w:rFonts w:ascii="Arial" w:hAnsi="Arial" w:cs="Arial"/>
          <w:lang w:val="es-ES_tradnl"/>
        </w:rPr>
        <w:t xml:space="preserve"> a partir de la recepción de la orden de compra o pedido por parte del proveedor.</w:t>
      </w:r>
    </w:p>
    <w:p w:rsidR="007E68F0" w:rsidRPr="0029278D" w:rsidRDefault="007E68F0" w:rsidP="00076568">
      <w:pPr>
        <w:pStyle w:val="Prrafodelista"/>
        <w:numPr>
          <w:ilvl w:val="0"/>
          <w:numId w:val="13"/>
        </w:numPr>
        <w:spacing w:after="0" w:line="240" w:lineRule="auto"/>
        <w:jc w:val="both"/>
        <w:rPr>
          <w:rFonts w:ascii="Arial" w:hAnsi="Arial" w:cs="Arial"/>
          <w:lang w:val="es-ES_tradnl"/>
        </w:rPr>
      </w:pPr>
      <w:r w:rsidRPr="0029278D">
        <w:rPr>
          <w:rFonts w:ascii="Arial" w:hAnsi="Arial" w:cs="Arial"/>
        </w:rPr>
        <w:t xml:space="preserve">La mercadería </w:t>
      </w:r>
      <w:r w:rsidRPr="0029278D">
        <w:rPr>
          <w:rFonts w:ascii="Arial" w:hAnsi="Arial" w:cs="Arial"/>
          <w:b/>
          <w:bCs/>
        </w:rPr>
        <w:t xml:space="preserve">requerida deberá ser entregada en los Establecimientos Educativos Centralizados, indicados en Anexo Adjunto, siendo por cuenta del adjudicatario los gastos de flete, acarreo y descarga. </w:t>
      </w:r>
      <w:r w:rsidRPr="0029278D">
        <w:rPr>
          <w:rFonts w:ascii="Arial" w:hAnsi="Arial" w:cs="Arial"/>
        </w:rPr>
        <w:t xml:space="preserve">Las entregas deberán efectuarse de acuerdo a </w:t>
      </w:r>
      <w:r w:rsidRPr="0029278D">
        <w:rPr>
          <w:rFonts w:ascii="Arial" w:hAnsi="Arial" w:cs="Arial"/>
          <w:b/>
          <w:bCs/>
        </w:rPr>
        <w:t xml:space="preserve">los días y cantidades informadas por este Consejo </w:t>
      </w:r>
      <w:r w:rsidRPr="0029278D">
        <w:rPr>
          <w:rFonts w:ascii="Arial" w:hAnsi="Arial" w:cs="Arial"/>
          <w:b/>
          <w:bCs/>
        </w:rPr>
        <w:lastRenderedPageBreak/>
        <w:t>Escolar</w:t>
      </w:r>
      <w:r w:rsidRPr="0029278D">
        <w:rPr>
          <w:rFonts w:ascii="Arial" w:hAnsi="Arial" w:cs="Arial"/>
        </w:rPr>
        <w:t xml:space="preserve">, con la correspondiente documentación </w:t>
      </w:r>
      <w:proofErr w:type="spellStart"/>
      <w:r w:rsidRPr="0029278D">
        <w:rPr>
          <w:rFonts w:ascii="Arial" w:hAnsi="Arial" w:cs="Arial"/>
        </w:rPr>
        <w:t>respaldatoria</w:t>
      </w:r>
      <w:proofErr w:type="spellEnd"/>
      <w:r w:rsidRPr="0029278D">
        <w:rPr>
          <w:rFonts w:ascii="Arial" w:hAnsi="Arial" w:cs="Arial"/>
        </w:rPr>
        <w:t>. Dichas cantidades  podrán sufrir modificaciones según asistencia media.</w:t>
      </w:r>
    </w:p>
    <w:p w:rsidR="007E68F0" w:rsidRPr="0029278D" w:rsidRDefault="007E68F0" w:rsidP="00076568">
      <w:pPr>
        <w:pStyle w:val="Prrafodelista"/>
        <w:numPr>
          <w:ilvl w:val="0"/>
          <w:numId w:val="13"/>
        </w:numPr>
        <w:spacing w:after="0" w:line="240" w:lineRule="auto"/>
        <w:jc w:val="both"/>
        <w:rPr>
          <w:rFonts w:ascii="Arial" w:hAnsi="Arial" w:cs="Arial"/>
          <w:lang w:val="es-ES_tradnl"/>
        </w:rPr>
      </w:pPr>
      <w:r w:rsidRPr="0029278D">
        <w:rPr>
          <w:rFonts w:ascii="Arial" w:hAnsi="Arial" w:cs="Arial"/>
        </w:rPr>
        <w:t xml:space="preserve">En el caso de que algún establecimiento del distrito solicite la </w:t>
      </w:r>
      <w:r w:rsidRPr="00C55203">
        <w:rPr>
          <w:rFonts w:ascii="Arial" w:hAnsi="Arial" w:cs="Arial"/>
          <w:b/>
          <w:bCs/>
        </w:rPr>
        <w:t>“Descentralización”</w:t>
      </w:r>
      <w:r w:rsidRPr="0029278D">
        <w:rPr>
          <w:rFonts w:ascii="Arial" w:hAnsi="Arial" w:cs="Arial"/>
        </w:rPr>
        <w:t xml:space="preserve"> en cualquier fecha del corriente ciclo lectivo, se le comunicará tal novedad al proveedor con no menos de 30 días de antelación </w:t>
      </w:r>
      <w:r>
        <w:rPr>
          <w:rFonts w:ascii="Arial" w:hAnsi="Arial" w:cs="Arial"/>
        </w:rPr>
        <w:t xml:space="preserve">para que </w:t>
      </w:r>
      <w:r w:rsidRPr="0029278D">
        <w:rPr>
          <w:rFonts w:ascii="Arial" w:hAnsi="Arial" w:cs="Arial"/>
        </w:rPr>
        <w:t>proceda a la cancelación de las entregas</w:t>
      </w:r>
    </w:p>
    <w:p w:rsidR="007E68F0" w:rsidRPr="00BC5237" w:rsidRDefault="007E68F0" w:rsidP="00076568">
      <w:pPr>
        <w:pStyle w:val="Prrafodelista"/>
        <w:numPr>
          <w:ilvl w:val="0"/>
          <w:numId w:val="13"/>
        </w:numPr>
        <w:spacing w:after="0" w:line="240" w:lineRule="auto"/>
        <w:jc w:val="both"/>
        <w:rPr>
          <w:rFonts w:ascii="Arial" w:hAnsi="Arial" w:cs="Arial"/>
          <w:b/>
          <w:bCs/>
          <w:lang w:val="es-ES_tradnl" w:eastAsia="es-ES"/>
        </w:rPr>
      </w:pPr>
      <w:r w:rsidRPr="0029278D">
        <w:rPr>
          <w:rFonts w:ascii="Arial" w:hAnsi="Arial" w:cs="Arial"/>
          <w:lang w:val="es-ES_tradnl"/>
        </w:rPr>
        <w:t xml:space="preserve">Los vehículos para transportar la mercadería </w:t>
      </w:r>
      <w:r w:rsidRPr="0029278D">
        <w:rPr>
          <w:rFonts w:ascii="Arial" w:hAnsi="Arial" w:cs="Arial"/>
          <w:b/>
          <w:bCs/>
          <w:lang w:val="es-ES_tradnl"/>
        </w:rPr>
        <w:t>se adecuarán a las reglamentaciones provinciales</w:t>
      </w:r>
      <w:r w:rsidRPr="0029278D">
        <w:rPr>
          <w:rFonts w:ascii="Arial" w:hAnsi="Arial" w:cs="Arial"/>
          <w:lang w:val="es-ES_tradnl"/>
        </w:rPr>
        <w:t xml:space="preserve"> vigentes para el T</w:t>
      </w:r>
      <w:r w:rsidRPr="0029278D">
        <w:rPr>
          <w:rFonts w:ascii="Arial" w:hAnsi="Arial" w:cs="Arial"/>
          <w:caps/>
          <w:lang w:val="es-ES_tradnl"/>
        </w:rPr>
        <w:t xml:space="preserve">ransporte de SUSTANCIAS ALIMENTICIAS </w:t>
      </w:r>
      <w:r w:rsidRPr="0029278D">
        <w:rPr>
          <w:rFonts w:ascii="Arial" w:hAnsi="Arial" w:cs="Arial"/>
          <w:lang w:val="es-ES_tradnl"/>
        </w:rPr>
        <w:t>y seguros sobre riesgos y/o accidentes en el traslado de las mismas</w:t>
      </w:r>
      <w:r w:rsidR="000F69D9">
        <w:rPr>
          <w:rFonts w:ascii="Arial" w:hAnsi="Arial" w:cs="Arial"/>
          <w:lang w:val="es-ES_tradnl"/>
        </w:rPr>
        <w:t>.  M</w:t>
      </w:r>
      <w:r w:rsidRPr="0029278D">
        <w:rPr>
          <w:rFonts w:ascii="Arial" w:hAnsi="Arial" w:cs="Arial"/>
          <w:lang w:val="es-ES_tradnl"/>
        </w:rPr>
        <w:t>antendrán actualizada toda documentación correspondiente, de cada vehículo</w:t>
      </w:r>
      <w:r w:rsidRPr="00BC5237">
        <w:rPr>
          <w:rFonts w:ascii="Arial" w:hAnsi="Arial" w:cs="Arial"/>
          <w:lang w:val="es-ES_tradnl"/>
        </w:rPr>
        <w:t xml:space="preserve"> afectado al servicio contratado.</w:t>
      </w:r>
    </w:p>
    <w:p w:rsidR="007E68F0" w:rsidRPr="00627191" w:rsidRDefault="007E68F0" w:rsidP="00076568">
      <w:pPr>
        <w:pStyle w:val="Prrafodelista"/>
        <w:numPr>
          <w:ilvl w:val="0"/>
          <w:numId w:val="13"/>
        </w:numPr>
        <w:spacing w:after="0" w:line="240" w:lineRule="auto"/>
        <w:jc w:val="both"/>
        <w:rPr>
          <w:rFonts w:ascii="Arial" w:hAnsi="Arial" w:cs="Arial"/>
          <w:b/>
          <w:bCs/>
          <w:lang w:val="es-ES_tradnl" w:eastAsia="es-ES"/>
        </w:rPr>
      </w:pPr>
      <w:r w:rsidRPr="00627191">
        <w:rPr>
          <w:rFonts w:ascii="Arial" w:hAnsi="Arial" w:cs="Arial"/>
          <w:lang w:val="es-ES_tradnl"/>
        </w:rPr>
        <w:t xml:space="preserve">La adjudicataria deberá presentar en el Consejo Escolar del distrito solicitante con una antelación de cinco (5) días hábiles, al comienzo de la ejecución contractual, seguros de vida, accidente y responsabilidad civil contra terceros aprobados por la superintendencia de seguros de la nación. En las pólizas deberá consignarse el </w:t>
      </w:r>
      <w:r w:rsidRPr="00627191">
        <w:rPr>
          <w:rFonts w:ascii="Arial" w:hAnsi="Arial" w:cs="Arial"/>
          <w:b/>
          <w:bCs/>
          <w:lang w:val="es-ES_tradnl"/>
        </w:rPr>
        <w:t>domicilio legal</w:t>
      </w:r>
      <w:r w:rsidRPr="00627191">
        <w:rPr>
          <w:rFonts w:ascii="Arial" w:hAnsi="Arial" w:cs="Arial"/>
          <w:lang w:val="es-ES_tradnl"/>
        </w:rPr>
        <w:t xml:space="preserve"> dentro del </w:t>
      </w:r>
      <w:r w:rsidRPr="00627191">
        <w:rPr>
          <w:rFonts w:ascii="Arial" w:hAnsi="Arial" w:cs="Arial"/>
          <w:b/>
          <w:bCs/>
          <w:lang w:val="es-ES_tradnl"/>
        </w:rPr>
        <w:t>radio de la provincia de Buenos Aires</w:t>
      </w:r>
      <w:r w:rsidRPr="00627191">
        <w:rPr>
          <w:rFonts w:ascii="Arial" w:hAnsi="Arial" w:cs="Arial"/>
          <w:lang w:val="es-ES_tradnl"/>
        </w:rPr>
        <w:t>.</w:t>
      </w:r>
    </w:p>
    <w:p w:rsidR="007E68F0" w:rsidRPr="00B27488" w:rsidRDefault="007E68F0" w:rsidP="00B27488">
      <w:pPr>
        <w:spacing w:after="0" w:line="240" w:lineRule="auto"/>
        <w:ind w:left="390"/>
        <w:jc w:val="both"/>
        <w:rPr>
          <w:rFonts w:ascii="Arial" w:hAnsi="Arial" w:cs="Arial"/>
          <w:lang w:val="es-ES_tradnl"/>
        </w:rPr>
      </w:pPr>
      <w:r w:rsidRPr="00B27488">
        <w:rPr>
          <w:rFonts w:ascii="Arial" w:hAnsi="Arial" w:cs="Arial"/>
          <w:lang w:val="es-ES_tradnl"/>
        </w:rPr>
        <w:t>Los seguros a los cuales está obligada son los siguientes:</w:t>
      </w:r>
    </w:p>
    <w:p w:rsidR="007E68F0" w:rsidRPr="00B27488" w:rsidRDefault="007E68F0" w:rsidP="00B27488">
      <w:pPr>
        <w:spacing w:after="0" w:line="240" w:lineRule="auto"/>
        <w:ind w:left="709"/>
        <w:jc w:val="both"/>
        <w:rPr>
          <w:rFonts w:ascii="Arial" w:hAnsi="Arial" w:cs="Arial"/>
          <w:lang w:val="es-ES_tradnl"/>
        </w:rPr>
      </w:pPr>
      <w:r w:rsidRPr="00B27488">
        <w:rPr>
          <w:rFonts w:ascii="Arial" w:hAnsi="Arial" w:cs="Arial"/>
          <w:lang w:val="es-ES_tradnl"/>
        </w:rPr>
        <w:t xml:space="preserve">a – Sobre el total de </w:t>
      </w:r>
      <w:r>
        <w:rPr>
          <w:rFonts w:ascii="Arial" w:hAnsi="Arial" w:cs="Arial"/>
          <w:lang w:val="es-ES_tradnl"/>
        </w:rPr>
        <w:t xml:space="preserve">mercadería </w:t>
      </w:r>
      <w:r w:rsidRPr="00B27488">
        <w:rPr>
          <w:rFonts w:ascii="Arial" w:hAnsi="Arial" w:cs="Arial"/>
          <w:lang w:val="es-ES_tradnl"/>
        </w:rPr>
        <w:t>transportada según capacidad del vehículo.</w:t>
      </w:r>
    </w:p>
    <w:p w:rsidR="007E68F0" w:rsidRPr="00B27488" w:rsidRDefault="007E68F0" w:rsidP="004C12DF">
      <w:pPr>
        <w:spacing w:after="0" w:line="240" w:lineRule="auto"/>
        <w:ind w:left="708"/>
        <w:jc w:val="both"/>
        <w:rPr>
          <w:rFonts w:ascii="Arial" w:hAnsi="Arial" w:cs="Arial"/>
          <w:lang w:val="es-ES_tradnl"/>
        </w:rPr>
      </w:pPr>
      <w:r w:rsidRPr="00B27488">
        <w:rPr>
          <w:rFonts w:ascii="Arial" w:hAnsi="Arial" w:cs="Arial"/>
          <w:lang w:val="es-ES_tradnl"/>
        </w:rPr>
        <w:t>b – Sobre personal dependiente de la empresa ART Ley 24557 y/o de los titulares de los vehículos afectados a los servicios.</w:t>
      </w:r>
    </w:p>
    <w:p w:rsidR="007E68F0" w:rsidRPr="00B27488" w:rsidRDefault="007E68F0" w:rsidP="00B27488">
      <w:pPr>
        <w:spacing w:after="0" w:line="240" w:lineRule="auto"/>
        <w:ind w:left="709"/>
        <w:jc w:val="both"/>
        <w:rPr>
          <w:rFonts w:ascii="Arial" w:hAnsi="Arial" w:cs="Arial"/>
          <w:lang w:val="es-ES_tradnl"/>
        </w:rPr>
      </w:pPr>
      <w:r w:rsidRPr="00B27488">
        <w:rPr>
          <w:rFonts w:ascii="Arial" w:hAnsi="Arial" w:cs="Arial"/>
          <w:lang w:val="es-ES_tradnl"/>
        </w:rPr>
        <w:t>c – Sobre los vehículos afectados a los servicios.</w:t>
      </w:r>
    </w:p>
    <w:p w:rsidR="007E68F0" w:rsidRPr="00BC5237" w:rsidRDefault="007E68F0" w:rsidP="00B27488">
      <w:pPr>
        <w:spacing w:after="0" w:line="240" w:lineRule="auto"/>
        <w:ind w:left="709"/>
        <w:jc w:val="both"/>
        <w:rPr>
          <w:rFonts w:ascii="Arial" w:hAnsi="Arial" w:cs="Arial"/>
          <w:lang w:val="es-ES_tradnl"/>
        </w:rPr>
      </w:pPr>
      <w:r w:rsidRPr="00B27488">
        <w:rPr>
          <w:rFonts w:ascii="Arial" w:hAnsi="Arial" w:cs="Arial"/>
          <w:lang w:val="es-ES_tradnl"/>
        </w:rPr>
        <w:t>d – Sobre responsabilidad civil respecto de terceros y cosas de tercero.</w:t>
      </w:r>
    </w:p>
    <w:p w:rsidR="007E68F0" w:rsidRPr="00BC5237" w:rsidRDefault="007E68F0" w:rsidP="004C12DF">
      <w:pPr>
        <w:pStyle w:val="Prrafodelista"/>
        <w:numPr>
          <w:ilvl w:val="0"/>
          <w:numId w:val="13"/>
        </w:numPr>
        <w:spacing w:after="0" w:line="240" w:lineRule="auto"/>
        <w:jc w:val="both"/>
        <w:rPr>
          <w:rFonts w:ascii="Arial" w:hAnsi="Arial" w:cs="Arial"/>
          <w:lang w:val="es-ES_tradnl"/>
        </w:rPr>
      </w:pPr>
      <w:r w:rsidRPr="00B27488">
        <w:rPr>
          <w:rFonts w:ascii="Arial" w:hAnsi="Arial" w:cs="Arial"/>
          <w:lang w:val="es-ES_tradnl"/>
        </w:rPr>
        <w:t xml:space="preserve">Antes de los diez (10) días, </w:t>
      </w:r>
      <w:r w:rsidRPr="00B27488">
        <w:rPr>
          <w:rFonts w:ascii="Arial" w:hAnsi="Arial" w:cs="Arial"/>
          <w:b/>
          <w:bCs/>
          <w:lang w:val="es-ES_tradnl"/>
        </w:rPr>
        <w:t>del vencimiento de la contratación de los seguros</w:t>
      </w:r>
      <w:r w:rsidR="000F69D9">
        <w:rPr>
          <w:rFonts w:ascii="Arial" w:hAnsi="Arial" w:cs="Arial"/>
          <w:b/>
          <w:bCs/>
          <w:lang w:val="es-ES_tradnl"/>
        </w:rPr>
        <w:t xml:space="preserve"> </w:t>
      </w:r>
      <w:r w:rsidRPr="00B27488">
        <w:rPr>
          <w:rFonts w:ascii="Arial" w:hAnsi="Arial" w:cs="Arial"/>
          <w:lang w:val="es-ES_tradnl"/>
        </w:rPr>
        <w:t>la presta</w:t>
      </w:r>
      <w:r>
        <w:rPr>
          <w:rFonts w:ascii="Arial" w:hAnsi="Arial" w:cs="Arial"/>
          <w:lang w:val="es-ES_tradnl"/>
        </w:rPr>
        <w:t>taria deberá acreditar ante el Consejo E</w:t>
      </w:r>
      <w:r w:rsidRPr="00B27488">
        <w:rPr>
          <w:rFonts w:ascii="Arial" w:hAnsi="Arial" w:cs="Arial"/>
          <w:lang w:val="es-ES_tradnl"/>
        </w:rPr>
        <w:t>scolar su renovación o presentación de nuevas pólizas.</w:t>
      </w:r>
    </w:p>
    <w:p w:rsidR="007E68F0" w:rsidRPr="00BC5237" w:rsidRDefault="007E68F0" w:rsidP="00E5045E">
      <w:pPr>
        <w:pStyle w:val="Prrafodelista"/>
        <w:numPr>
          <w:ilvl w:val="0"/>
          <w:numId w:val="13"/>
        </w:numPr>
        <w:spacing w:after="0" w:line="240" w:lineRule="auto"/>
        <w:jc w:val="both"/>
        <w:rPr>
          <w:rFonts w:ascii="Arial" w:hAnsi="Arial" w:cs="Arial"/>
          <w:b/>
          <w:bCs/>
          <w:lang w:val="es-ES_tradnl"/>
        </w:rPr>
      </w:pPr>
      <w:r w:rsidRPr="00BC5237">
        <w:rPr>
          <w:rFonts w:ascii="Arial" w:hAnsi="Arial" w:cs="Arial"/>
          <w:lang w:val="es-ES_tradnl"/>
        </w:rPr>
        <w:t xml:space="preserve"> El Contrato se emitirá de </w:t>
      </w:r>
      <w:r w:rsidRPr="00BC5237">
        <w:rPr>
          <w:rFonts w:ascii="Arial" w:hAnsi="Arial" w:cs="Arial"/>
          <w:u w:val="single"/>
          <w:lang w:val="es-ES_tradnl"/>
        </w:rPr>
        <w:t xml:space="preserve">acuerdo </w:t>
      </w:r>
      <w:proofErr w:type="gramStart"/>
      <w:r w:rsidRPr="00BC5237">
        <w:rPr>
          <w:rFonts w:ascii="Arial" w:hAnsi="Arial" w:cs="Arial"/>
          <w:u w:val="single"/>
          <w:lang w:val="es-ES_tradnl"/>
        </w:rPr>
        <w:t>a</w:t>
      </w:r>
      <w:proofErr w:type="gramEnd"/>
      <w:r w:rsidRPr="00BC5237">
        <w:rPr>
          <w:rFonts w:ascii="Arial" w:hAnsi="Arial" w:cs="Arial"/>
          <w:u w:val="single"/>
          <w:lang w:val="es-ES_tradnl"/>
        </w:rPr>
        <w:t xml:space="preserve"> lo </w:t>
      </w:r>
      <w:proofErr w:type="spellStart"/>
      <w:r w:rsidRPr="00BC5237">
        <w:rPr>
          <w:rFonts w:ascii="Arial" w:hAnsi="Arial" w:cs="Arial"/>
          <w:u w:val="single"/>
          <w:lang w:val="es-ES_tradnl"/>
        </w:rPr>
        <w:t>preadjudicado</w:t>
      </w:r>
      <w:proofErr w:type="spellEnd"/>
      <w:r w:rsidRPr="00BC5237">
        <w:rPr>
          <w:rFonts w:ascii="Arial" w:hAnsi="Arial" w:cs="Arial"/>
          <w:lang w:val="es-ES_tradnl"/>
        </w:rPr>
        <w:t xml:space="preserve"> y el adjudicatario se hará responsable de cumplir con lo estipulado en el mismo: </w:t>
      </w:r>
      <w:r>
        <w:rPr>
          <w:rFonts w:ascii="Arial" w:hAnsi="Arial" w:cs="Arial"/>
          <w:lang w:val="es-ES_tradnl"/>
        </w:rPr>
        <w:t xml:space="preserve">cantidades, </w:t>
      </w:r>
      <w:r w:rsidRPr="00BC5237">
        <w:rPr>
          <w:rFonts w:ascii="Arial" w:hAnsi="Arial" w:cs="Arial"/>
          <w:lang w:val="es-ES_tradnl"/>
        </w:rPr>
        <w:t xml:space="preserve">horarios, </w:t>
      </w:r>
      <w:r>
        <w:rPr>
          <w:rFonts w:ascii="Arial" w:hAnsi="Arial" w:cs="Arial"/>
          <w:lang w:val="es-ES_tradnl"/>
        </w:rPr>
        <w:t xml:space="preserve">forma de entrega, plazo de entrega </w:t>
      </w:r>
      <w:r w:rsidRPr="00BC5237">
        <w:rPr>
          <w:rFonts w:ascii="Arial" w:hAnsi="Arial" w:cs="Arial"/>
          <w:lang w:val="es-ES_tradnl"/>
        </w:rPr>
        <w:t>y todo lo que corresponda al efecto.</w:t>
      </w:r>
    </w:p>
    <w:p w:rsidR="007E68F0" w:rsidRPr="00BC5237" w:rsidRDefault="007E68F0" w:rsidP="00A569E8">
      <w:pPr>
        <w:pStyle w:val="Prrafodelista"/>
        <w:numPr>
          <w:ilvl w:val="0"/>
          <w:numId w:val="13"/>
        </w:numPr>
        <w:spacing w:after="0" w:line="240" w:lineRule="auto"/>
        <w:jc w:val="both"/>
        <w:rPr>
          <w:rFonts w:ascii="Arial" w:hAnsi="Arial" w:cs="Arial"/>
          <w:b/>
          <w:bCs/>
          <w:lang w:val="es-ES_tradnl"/>
        </w:rPr>
      </w:pPr>
      <w:r w:rsidRPr="00BC5237">
        <w:rPr>
          <w:rFonts w:ascii="Arial" w:hAnsi="Arial" w:cs="Arial"/>
          <w:lang w:val="es-ES_tradnl"/>
        </w:rPr>
        <w:t xml:space="preserve">Se emitirá un (1) CONTRATO por cada empresa o asociación por el </w:t>
      </w:r>
      <w:r w:rsidRPr="00BC5237">
        <w:rPr>
          <w:rFonts w:ascii="Arial" w:hAnsi="Arial" w:cs="Arial"/>
          <w:b/>
          <w:bCs/>
          <w:lang w:val="es-ES_tradnl"/>
        </w:rPr>
        <w:t>total adjudicado.</w:t>
      </w:r>
    </w:p>
    <w:p w:rsidR="007E68F0" w:rsidRPr="00BC5237" w:rsidRDefault="007E68F0" w:rsidP="00A569E8">
      <w:pPr>
        <w:pStyle w:val="Prrafodelista"/>
        <w:numPr>
          <w:ilvl w:val="0"/>
          <w:numId w:val="13"/>
        </w:numPr>
        <w:spacing w:after="0" w:line="240" w:lineRule="auto"/>
        <w:jc w:val="both"/>
        <w:rPr>
          <w:rFonts w:ascii="Arial" w:hAnsi="Arial" w:cs="Arial"/>
          <w:b/>
          <w:bCs/>
          <w:lang w:val="es-ES_tradnl"/>
        </w:rPr>
      </w:pPr>
      <w:r w:rsidRPr="00BC5237">
        <w:rPr>
          <w:rFonts w:ascii="Arial" w:hAnsi="Arial" w:cs="Arial"/>
          <w:lang w:val="es-ES_tradnl"/>
        </w:rPr>
        <w:t>En los casos que por acuerdos preexistentes con MUN</w:t>
      </w:r>
      <w:r>
        <w:rPr>
          <w:rFonts w:ascii="Arial" w:hAnsi="Arial" w:cs="Arial"/>
          <w:lang w:val="es-ES_tradnl"/>
        </w:rPr>
        <w:t>I</w:t>
      </w:r>
      <w:r w:rsidRPr="00BC5237">
        <w:rPr>
          <w:rFonts w:ascii="Arial" w:hAnsi="Arial" w:cs="Arial"/>
          <w:lang w:val="es-ES_tradnl"/>
        </w:rPr>
        <w:t xml:space="preserve">CIPIOS, COOPERADORAS ESCOLARES U OTRAS INSTITUCIONES, el servicio </w:t>
      </w:r>
      <w:r>
        <w:rPr>
          <w:rFonts w:ascii="Arial" w:hAnsi="Arial" w:cs="Arial"/>
          <w:lang w:val="es-ES_tradnl"/>
        </w:rPr>
        <w:t>alimentario</w:t>
      </w:r>
      <w:r w:rsidRPr="00BC5237">
        <w:rPr>
          <w:rFonts w:ascii="Arial" w:hAnsi="Arial" w:cs="Arial"/>
          <w:lang w:val="es-ES_tradnl"/>
        </w:rPr>
        <w:t xml:space="preserve"> escolar </w:t>
      </w:r>
      <w:r w:rsidRPr="00BC5237">
        <w:rPr>
          <w:rFonts w:ascii="Arial" w:hAnsi="Arial" w:cs="Arial"/>
          <w:b/>
          <w:bCs/>
          <w:lang w:val="es-ES_tradnl"/>
        </w:rPr>
        <w:t xml:space="preserve">sea </w:t>
      </w:r>
      <w:proofErr w:type="spellStart"/>
      <w:r w:rsidRPr="00BC5237">
        <w:rPr>
          <w:rFonts w:ascii="Arial" w:hAnsi="Arial" w:cs="Arial"/>
          <w:b/>
          <w:bCs/>
          <w:lang w:val="es-ES_tradnl"/>
        </w:rPr>
        <w:t>coparticipado</w:t>
      </w:r>
      <w:proofErr w:type="spellEnd"/>
      <w:r w:rsidRPr="00BC5237">
        <w:rPr>
          <w:rFonts w:ascii="Arial" w:hAnsi="Arial" w:cs="Arial"/>
          <w:lang w:val="es-ES_tradnl"/>
        </w:rPr>
        <w:t xml:space="preserve"> en alguna característica, el Consejo Escolar del distrito (en nombre de la D.G.C.Y.E.) </w:t>
      </w:r>
      <w:r w:rsidRPr="00BC5237">
        <w:rPr>
          <w:rFonts w:ascii="Arial" w:hAnsi="Arial" w:cs="Arial"/>
          <w:b/>
          <w:bCs/>
          <w:lang w:val="es-ES_tradnl"/>
        </w:rPr>
        <w:t xml:space="preserve">se reserva el derecho </w:t>
      </w:r>
      <w:r w:rsidRPr="00BC5237">
        <w:rPr>
          <w:rFonts w:ascii="Arial" w:hAnsi="Arial" w:cs="Arial"/>
          <w:lang w:val="es-ES_tradnl"/>
        </w:rPr>
        <w:t>de efectuarlo sin que el adjudicatario tenga derecho a exigir indemnización o diferencia de precios.</w:t>
      </w:r>
    </w:p>
    <w:p w:rsidR="007E68F0" w:rsidRPr="001E6450" w:rsidRDefault="007E68F0" w:rsidP="00B578E7">
      <w:pPr>
        <w:pStyle w:val="Prrafodelista"/>
        <w:numPr>
          <w:ilvl w:val="0"/>
          <w:numId w:val="13"/>
        </w:numPr>
        <w:spacing w:after="0" w:line="240" w:lineRule="auto"/>
        <w:jc w:val="both"/>
        <w:rPr>
          <w:rFonts w:ascii="Arial" w:hAnsi="Arial" w:cs="Arial"/>
          <w:b/>
          <w:bCs/>
          <w:lang w:val="es-ES_tradnl"/>
        </w:rPr>
      </w:pPr>
      <w:r w:rsidRPr="00BC5237">
        <w:rPr>
          <w:rFonts w:ascii="Arial" w:hAnsi="Arial" w:cs="Arial"/>
          <w:lang w:val="es-ES_tradnl"/>
        </w:rPr>
        <w:t xml:space="preserve"> El CONSEJO ESCOLAR (en nombre de la D.G.C.Y.E.), se reserva el </w:t>
      </w:r>
      <w:r w:rsidRPr="00BC5237">
        <w:rPr>
          <w:rFonts w:ascii="Arial" w:hAnsi="Arial" w:cs="Arial"/>
          <w:b/>
          <w:bCs/>
          <w:lang w:val="es-ES_tradnl"/>
        </w:rPr>
        <w:t xml:space="preserve">derecho de rescindir el contrato </w:t>
      </w:r>
      <w:r w:rsidRPr="00BC5237">
        <w:rPr>
          <w:rFonts w:ascii="Arial" w:hAnsi="Arial" w:cs="Arial"/>
          <w:lang w:val="es-ES_tradnl"/>
        </w:rPr>
        <w:t xml:space="preserve">en cualquier momento por incumplimiento por parte de la firma adjudicataria del servicio contratado </w:t>
      </w:r>
      <w:r>
        <w:rPr>
          <w:rFonts w:ascii="Arial" w:hAnsi="Arial" w:cs="Arial"/>
          <w:lang w:val="es-ES_tradnl"/>
        </w:rPr>
        <w:t xml:space="preserve">o, </w:t>
      </w:r>
      <w:r w:rsidRPr="00BC5237">
        <w:rPr>
          <w:rFonts w:ascii="Arial" w:hAnsi="Arial" w:cs="Arial"/>
          <w:lang w:val="es-ES_tradnl"/>
        </w:rPr>
        <w:t>cuando en cualquier momento de su ejecución, se detecte incumplimiento de las obligaciones contraídas.</w:t>
      </w:r>
    </w:p>
    <w:p w:rsidR="001E6450" w:rsidRPr="001E6450" w:rsidRDefault="001E6450" w:rsidP="00B578E7">
      <w:pPr>
        <w:pStyle w:val="Prrafodelista"/>
        <w:numPr>
          <w:ilvl w:val="0"/>
          <w:numId w:val="13"/>
        </w:numPr>
        <w:spacing w:after="0" w:line="240" w:lineRule="auto"/>
        <w:jc w:val="both"/>
        <w:rPr>
          <w:rFonts w:ascii="Arial" w:hAnsi="Arial" w:cs="Arial"/>
          <w:b/>
          <w:bCs/>
          <w:lang w:val="es-ES_tradnl"/>
        </w:rPr>
      </w:pPr>
      <w:r w:rsidRPr="001E6450">
        <w:rPr>
          <w:rFonts w:ascii="Arial" w:hAnsi="Arial" w:cs="Arial"/>
          <w:b/>
          <w:i/>
          <w:lang w:val="es-ES_tradnl"/>
        </w:rPr>
        <w:t>El CONSEJO ESCOLAR</w:t>
      </w:r>
      <w:r>
        <w:rPr>
          <w:rFonts w:ascii="Arial" w:hAnsi="Arial" w:cs="Arial"/>
          <w:lang w:val="es-ES_tradnl"/>
        </w:rPr>
        <w:t xml:space="preserve"> establecerá un </w:t>
      </w:r>
      <w:r w:rsidRPr="001E6450">
        <w:rPr>
          <w:rFonts w:ascii="Arial" w:hAnsi="Arial" w:cs="Arial"/>
          <w:b/>
          <w:i/>
          <w:lang w:val="es-ES_tradnl"/>
        </w:rPr>
        <w:t>SCORING</w:t>
      </w:r>
      <w:r>
        <w:rPr>
          <w:rFonts w:ascii="Arial" w:hAnsi="Arial" w:cs="Arial"/>
          <w:lang w:val="es-ES_tradnl"/>
        </w:rPr>
        <w:t xml:space="preserve">, el sistema de puntuación para calificar a las empresas en función de los siguientes </w:t>
      </w:r>
      <w:proofErr w:type="spellStart"/>
      <w:r>
        <w:rPr>
          <w:rFonts w:ascii="Arial" w:hAnsi="Arial" w:cs="Arial"/>
          <w:lang w:val="es-ES_tradnl"/>
        </w:rPr>
        <w:t>items</w:t>
      </w:r>
      <w:proofErr w:type="spellEnd"/>
      <w:r>
        <w:rPr>
          <w:rFonts w:ascii="Arial" w:hAnsi="Arial" w:cs="Arial"/>
          <w:lang w:val="es-ES_tradnl"/>
        </w:rPr>
        <w:t>:</w:t>
      </w:r>
    </w:p>
    <w:p w:rsidR="001E6450" w:rsidRDefault="005B17DE" w:rsidP="001E6450">
      <w:pPr>
        <w:pStyle w:val="Prrafodelista"/>
        <w:numPr>
          <w:ilvl w:val="0"/>
          <w:numId w:val="20"/>
        </w:numPr>
        <w:spacing w:after="0" w:line="240" w:lineRule="auto"/>
        <w:jc w:val="both"/>
        <w:rPr>
          <w:rFonts w:ascii="Arial" w:hAnsi="Arial" w:cs="Arial"/>
          <w:b/>
          <w:bCs/>
          <w:lang w:val="es-ES_tradnl"/>
        </w:rPr>
      </w:pPr>
      <w:r>
        <w:rPr>
          <w:rFonts w:ascii="Arial" w:hAnsi="Arial" w:cs="Arial"/>
          <w:b/>
          <w:bCs/>
          <w:lang w:val="es-ES_tradnl"/>
        </w:rPr>
        <w:t xml:space="preserve">Domicilio de la empresa o </w:t>
      </w:r>
      <w:r w:rsidRPr="009340F8">
        <w:rPr>
          <w:rFonts w:ascii="Arial" w:hAnsi="Arial" w:cs="Arial"/>
          <w:b/>
          <w:bCs/>
          <w:color w:val="000000" w:themeColor="text1"/>
          <w:lang w:val="es-ES_tradnl"/>
        </w:rPr>
        <w:t>as</w:t>
      </w:r>
      <w:r w:rsidR="001E6450" w:rsidRPr="009340F8">
        <w:rPr>
          <w:rFonts w:ascii="Arial" w:hAnsi="Arial" w:cs="Arial"/>
          <w:b/>
          <w:bCs/>
          <w:color w:val="000000" w:themeColor="text1"/>
          <w:lang w:val="es-ES_tradnl"/>
        </w:rPr>
        <w:t>entamient</w:t>
      </w:r>
      <w:r w:rsidR="001E6450">
        <w:rPr>
          <w:rFonts w:ascii="Arial" w:hAnsi="Arial" w:cs="Arial"/>
          <w:b/>
          <w:bCs/>
          <w:lang w:val="es-ES_tradnl"/>
        </w:rPr>
        <w:t>o del centro de distribución en La Matanza</w:t>
      </w:r>
    </w:p>
    <w:p w:rsidR="001E6450" w:rsidRDefault="001E6450" w:rsidP="001E6450">
      <w:pPr>
        <w:pStyle w:val="Prrafodelista"/>
        <w:numPr>
          <w:ilvl w:val="0"/>
          <w:numId w:val="20"/>
        </w:numPr>
        <w:spacing w:after="0" w:line="240" w:lineRule="auto"/>
        <w:jc w:val="both"/>
        <w:rPr>
          <w:rFonts w:ascii="Arial" w:hAnsi="Arial" w:cs="Arial"/>
          <w:b/>
          <w:bCs/>
          <w:lang w:val="es-ES_tradnl"/>
        </w:rPr>
      </w:pPr>
      <w:r>
        <w:rPr>
          <w:rFonts w:ascii="Arial" w:hAnsi="Arial" w:cs="Arial"/>
          <w:b/>
          <w:bCs/>
          <w:lang w:val="es-ES_tradnl"/>
        </w:rPr>
        <w:t>Empleados declarados con domicilio en La Matanza</w:t>
      </w:r>
    </w:p>
    <w:p w:rsidR="001E6450" w:rsidRDefault="001E6450" w:rsidP="001E6450">
      <w:pPr>
        <w:pStyle w:val="Prrafodelista"/>
        <w:numPr>
          <w:ilvl w:val="0"/>
          <w:numId w:val="20"/>
        </w:numPr>
        <w:spacing w:after="0" w:line="240" w:lineRule="auto"/>
        <w:jc w:val="both"/>
        <w:rPr>
          <w:rFonts w:ascii="Arial" w:hAnsi="Arial" w:cs="Arial"/>
          <w:b/>
          <w:bCs/>
          <w:lang w:val="es-ES_tradnl"/>
        </w:rPr>
      </w:pPr>
      <w:r>
        <w:rPr>
          <w:rFonts w:ascii="Arial" w:hAnsi="Arial" w:cs="Arial"/>
          <w:b/>
          <w:bCs/>
          <w:lang w:val="es-ES_tradnl"/>
        </w:rPr>
        <w:t xml:space="preserve">Cumplimiento en la entrega de </w:t>
      </w:r>
      <w:r w:rsidRPr="009340F8">
        <w:rPr>
          <w:rFonts w:ascii="Arial" w:hAnsi="Arial" w:cs="Arial"/>
          <w:b/>
          <w:bCs/>
          <w:color w:val="000000" w:themeColor="text1"/>
          <w:lang w:val="es-ES_tradnl"/>
        </w:rPr>
        <w:t>mer</w:t>
      </w:r>
      <w:r w:rsidR="005B17DE" w:rsidRPr="009340F8">
        <w:rPr>
          <w:rFonts w:ascii="Arial" w:hAnsi="Arial" w:cs="Arial"/>
          <w:b/>
          <w:bCs/>
          <w:color w:val="000000" w:themeColor="text1"/>
          <w:lang w:val="es-ES_tradnl"/>
        </w:rPr>
        <w:t>c</w:t>
      </w:r>
      <w:r w:rsidRPr="009340F8">
        <w:rPr>
          <w:rFonts w:ascii="Arial" w:hAnsi="Arial" w:cs="Arial"/>
          <w:b/>
          <w:bCs/>
          <w:color w:val="000000" w:themeColor="text1"/>
          <w:lang w:val="es-ES_tradnl"/>
        </w:rPr>
        <w:t xml:space="preserve">adería </w:t>
      </w:r>
      <w:r>
        <w:rPr>
          <w:rFonts w:ascii="Arial" w:hAnsi="Arial" w:cs="Arial"/>
          <w:b/>
          <w:bCs/>
          <w:lang w:val="es-ES_tradnl"/>
        </w:rPr>
        <w:t>en tiempo y forma</w:t>
      </w:r>
    </w:p>
    <w:p w:rsidR="001E6450" w:rsidRDefault="001E6450" w:rsidP="001E6450">
      <w:pPr>
        <w:pStyle w:val="Prrafodelista"/>
        <w:numPr>
          <w:ilvl w:val="0"/>
          <w:numId w:val="20"/>
        </w:numPr>
        <w:spacing w:after="0" w:line="240" w:lineRule="auto"/>
        <w:jc w:val="both"/>
        <w:rPr>
          <w:rFonts w:ascii="Arial" w:hAnsi="Arial" w:cs="Arial"/>
          <w:b/>
          <w:bCs/>
          <w:lang w:val="es-ES_tradnl"/>
        </w:rPr>
      </w:pPr>
      <w:r>
        <w:rPr>
          <w:rFonts w:ascii="Arial" w:hAnsi="Arial" w:cs="Arial"/>
          <w:b/>
          <w:bCs/>
          <w:lang w:val="es-ES_tradnl"/>
        </w:rPr>
        <w:t>Cumplimiento en la disposición de productos de primera calidad</w:t>
      </w:r>
    </w:p>
    <w:p w:rsidR="001E6450" w:rsidRPr="001E6450" w:rsidRDefault="001E6450" w:rsidP="001E6450">
      <w:pPr>
        <w:pStyle w:val="Prrafodelista"/>
        <w:numPr>
          <w:ilvl w:val="0"/>
          <w:numId w:val="20"/>
        </w:numPr>
        <w:spacing w:after="0" w:line="240" w:lineRule="auto"/>
        <w:jc w:val="both"/>
        <w:rPr>
          <w:rFonts w:ascii="Arial" w:hAnsi="Arial" w:cs="Arial"/>
          <w:b/>
          <w:bCs/>
          <w:lang w:val="es-ES_tradnl"/>
        </w:rPr>
      </w:pPr>
      <w:r>
        <w:rPr>
          <w:rFonts w:ascii="Arial" w:hAnsi="Arial" w:cs="Arial"/>
          <w:b/>
          <w:bCs/>
          <w:lang w:val="es-ES_tradnl"/>
        </w:rPr>
        <w:t xml:space="preserve">Sanciones  </w:t>
      </w:r>
    </w:p>
    <w:p w:rsidR="007E68F0" w:rsidRDefault="007E68F0" w:rsidP="00BB08D8">
      <w:pPr>
        <w:pStyle w:val="Prrafodelista"/>
        <w:spacing w:after="0" w:line="240" w:lineRule="auto"/>
        <w:ind w:left="928"/>
        <w:jc w:val="both"/>
        <w:rPr>
          <w:rFonts w:ascii="Arial" w:hAnsi="Arial" w:cs="Arial"/>
          <w:lang w:val="es-ES_tradnl"/>
        </w:rPr>
      </w:pPr>
    </w:p>
    <w:p w:rsidR="007E68F0" w:rsidRDefault="007E68F0" w:rsidP="00BB08D8">
      <w:pPr>
        <w:spacing w:after="0" w:line="240" w:lineRule="auto"/>
        <w:jc w:val="both"/>
        <w:rPr>
          <w:rFonts w:ascii="Arial" w:hAnsi="Arial" w:cs="Arial"/>
          <w:b/>
          <w:bCs/>
          <w:lang w:val="es-ES_tradnl"/>
        </w:rPr>
      </w:pPr>
    </w:p>
    <w:p w:rsidR="007E68F0" w:rsidRDefault="007E68F0" w:rsidP="00BB08D8">
      <w:pPr>
        <w:spacing w:after="0" w:line="240" w:lineRule="auto"/>
        <w:jc w:val="both"/>
        <w:rPr>
          <w:rFonts w:ascii="Arial" w:hAnsi="Arial" w:cs="Arial"/>
          <w:b/>
          <w:bCs/>
          <w:lang w:val="es-ES_tradnl"/>
        </w:rPr>
      </w:pPr>
      <w:r>
        <w:rPr>
          <w:rFonts w:ascii="Arial" w:hAnsi="Arial" w:cs="Arial"/>
          <w:b/>
          <w:bCs/>
          <w:lang w:val="es-ES_tradnl"/>
        </w:rPr>
        <w:t>28 – Facturas y pagos.</w:t>
      </w:r>
    </w:p>
    <w:p w:rsidR="007E68F0" w:rsidRDefault="007E68F0" w:rsidP="00BB08D8">
      <w:pPr>
        <w:spacing w:after="0" w:line="240" w:lineRule="auto"/>
        <w:jc w:val="both"/>
        <w:rPr>
          <w:rFonts w:ascii="Arial" w:hAnsi="Arial" w:cs="Arial"/>
          <w:b/>
          <w:bCs/>
          <w:lang w:val="es-ES_tradnl"/>
        </w:rPr>
      </w:pPr>
    </w:p>
    <w:p w:rsidR="007E68F0" w:rsidRPr="004769EB" w:rsidRDefault="007E68F0" w:rsidP="004769EB">
      <w:pPr>
        <w:spacing w:after="0" w:line="240" w:lineRule="auto"/>
        <w:jc w:val="both"/>
        <w:rPr>
          <w:rFonts w:ascii="Arial" w:hAnsi="Arial" w:cs="Arial"/>
          <w:b/>
          <w:bCs/>
          <w:lang w:val="es-ES" w:eastAsia="es-AR"/>
        </w:rPr>
      </w:pPr>
      <w:r w:rsidRPr="004769EB">
        <w:rPr>
          <w:rFonts w:ascii="Arial" w:hAnsi="Arial" w:cs="Arial"/>
          <w:b/>
          <w:bCs/>
          <w:lang w:val="es-ES" w:eastAsia="es-AR"/>
        </w:rPr>
        <w:t>Presentación de facturas.</w:t>
      </w:r>
    </w:p>
    <w:p w:rsidR="007E68F0" w:rsidRPr="004769EB" w:rsidRDefault="007E68F0" w:rsidP="004769EB">
      <w:pPr>
        <w:spacing w:after="0" w:line="240" w:lineRule="auto"/>
        <w:jc w:val="both"/>
        <w:rPr>
          <w:rFonts w:ascii="Arial" w:hAnsi="Arial" w:cs="Arial"/>
          <w:lang w:val="es-ES" w:eastAsia="es-AR"/>
        </w:rPr>
      </w:pPr>
      <w:r>
        <w:rPr>
          <w:rFonts w:ascii="Arial" w:hAnsi="Arial" w:cs="Arial"/>
          <w:lang w:val="es-ES" w:eastAsia="es-AR"/>
        </w:rPr>
        <w:t>Los proveedores presentarán l</w:t>
      </w:r>
      <w:r w:rsidRPr="004769EB">
        <w:rPr>
          <w:rFonts w:ascii="Arial" w:hAnsi="Arial" w:cs="Arial"/>
          <w:lang w:val="es-ES" w:eastAsia="es-AR"/>
        </w:rPr>
        <w:t xml:space="preserve">as facturas </w:t>
      </w:r>
      <w:r>
        <w:rPr>
          <w:rFonts w:ascii="Arial" w:hAnsi="Arial" w:cs="Arial"/>
          <w:lang w:val="es-ES" w:eastAsia="es-AR"/>
        </w:rPr>
        <w:t>en forma mensual y por cada Establecimiento Educativo</w:t>
      </w:r>
      <w:r w:rsidR="009340F8">
        <w:rPr>
          <w:rFonts w:ascii="Arial" w:hAnsi="Arial" w:cs="Arial"/>
          <w:lang w:val="es-ES" w:eastAsia="es-AR"/>
        </w:rPr>
        <w:t xml:space="preserve"> </w:t>
      </w:r>
      <w:r w:rsidR="00136AC6" w:rsidRPr="009340F8">
        <w:rPr>
          <w:rFonts w:ascii="Arial" w:hAnsi="Arial" w:cs="Arial"/>
          <w:color w:val="000000" w:themeColor="text1"/>
          <w:lang w:val="es-ES" w:eastAsia="es-AR"/>
        </w:rPr>
        <w:t>indicando el mismo en la facturación</w:t>
      </w:r>
      <w:r>
        <w:rPr>
          <w:rFonts w:ascii="Arial" w:hAnsi="Arial" w:cs="Arial"/>
          <w:lang w:val="es-ES" w:eastAsia="es-AR"/>
        </w:rPr>
        <w:t xml:space="preserve">, </w:t>
      </w:r>
      <w:r w:rsidRPr="004769EB">
        <w:rPr>
          <w:rFonts w:ascii="Arial" w:hAnsi="Arial" w:cs="Arial"/>
          <w:lang w:val="es-ES" w:eastAsia="es-AR"/>
        </w:rPr>
        <w:t>en original y confeccionadas de acuerdo con las normas establecidas por la AFIP, en la repartición contratante o en la dependencia que al efecto se indique. Deben contener la identificación de la orden de compra o acto que haga sus veces. Se acompañarán con el certificado de recepción definitiva de los insumos o servicios.</w:t>
      </w:r>
    </w:p>
    <w:p w:rsidR="007E68F0" w:rsidRPr="004769EB" w:rsidRDefault="007E68F0" w:rsidP="004769EB">
      <w:pPr>
        <w:spacing w:after="0" w:line="240" w:lineRule="auto"/>
        <w:jc w:val="both"/>
        <w:rPr>
          <w:rFonts w:ascii="Arial" w:hAnsi="Arial" w:cs="Arial"/>
          <w:b/>
          <w:bCs/>
          <w:lang w:val="es-ES" w:eastAsia="es-AR"/>
        </w:rPr>
      </w:pPr>
      <w:r w:rsidRPr="004769EB">
        <w:rPr>
          <w:rFonts w:ascii="Arial" w:hAnsi="Arial" w:cs="Arial"/>
          <w:b/>
          <w:bCs/>
          <w:lang w:val="es-ES" w:eastAsia="es-AR"/>
        </w:rPr>
        <w:t>Plazo de pago.</w:t>
      </w:r>
    </w:p>
    <w:p w:rsidR="007E68F0" w:rsidRPr="004769EB" w:rsidRDefault="007E68F0" w:rsidP="004769EB">
      <w:pPr>
        <w:spacing w:after="0" w:line="240" w:lineRule="auto"/>
        <w:jc w:val="both"/>
        <w:rPr>
          <w:rFonts w:ascii="Arial" w:hAnsi="Arial" w:cs="Arial"/>
          <w:lang w:val="es-ES" w:eastAsia="es-AR"/>
        </w:rPr>
      </w:pPr>
      <w:r w:rsidRPr="004769EB">
        <w:rPr>
          <w:rFonts w:ascii="Arial" w:hAnsi="Arial" w:cs="Arial"/>
          <w:lang w:val="es-ES" w:eastAsia="es-AR"/>
        </w:rPr>
        <w:t xml:space="preserve">Los pagos por las contrataciones de bienes y servicios se efectuarán dentro de los </w:t>
      </w:r>
      <w:r>
        <w:rPr>
          <w:rFonts w:ascii="Arial" w:hAnsi="Arial" w:cs="Arial"/>
          <w:lang w:val="es-ES" w:eastAsia="es-AR"/>
        </w:rPr>
        <w:t>cuarenta y cinco</w:t>
      </w:r>
      <w:r w:rsidRPr="004769EB">
        <w:rPr>
          <w:rFonts w:ascii="Arial" w:hAnsi="Arial" w:cs="Arial"/>
          <w:lang w:val="es-ES" w:eastAsia="es-AR"/>
        </w:rPr>
        <w:t xml:space="preserve"> (</w:t>
      </w:r>
      <w:r>
        <w:rPr>
          <w:rFonts w:ascii="Arial" w:hAnsi="Arial" w:cs="Arial"/>
          <w:lang w:val="es-ES" w:eastAsia="es-AR"/>
        </w:rPr>
        <w:t>45</w:t>
      </w:r>
      <w:r w:rsidRPr="004769EB">
        <w:rPr>
          <w:rFonts w:ascii="Arial" w:hAnsi="Arial" w:cs="Arial"/>
          <w:lang w:val="es-ES" w:eastAsia="es-AR"/>
        </w:rPr>
        <w:t>) días de la presentación de la factura y documentación requerida.</w:t>
      </w:r>
    </w:p>
    <w:p w:rsidR="007E68F0" w:rsidRPr="004769EB" w:rsidRDefault="007E68F0" w:rsidP="004769EB">
      <w:pPr>
        <w:spacing w:after="0" w:line="240" w:lineRule="auto"/>
        <w:jc w:val="both"/>
        <w:rPr>
          <w:rFonts w:ascii="Arial" w:hAnsi="Arial" w:cs="Arial"/>
          <w:lang w:val="es-ES" w:eastAsia="es-AR"/>
        </w:rPr>
      </w:pPr>
      <w:r w:rsidRPr="004769EB">
        <w:rPr>
          <w:rFonts w:ascii="Arial" w:hAnsi="Arial" w:cs="Arial"/>
          <w:lang w:val="es-ES" w:eastAsia="es-AR"/>
        </w:rPr>
        <w:t>El término se interrumpe hasta la subsanación del vicio si existen observaciones sobre la documentación presentada u otros trámites a cumplir imputables al acreedor.</w:t>
      </w:r>
    </w:p>
    <w:p w:rsidR="007E68F0" w:rsidRDefault="007E68F0" w:rsidP="004769EB">
      <w:pPr>
        <w:spacing w:after="0" w:line="240" w:lineRule="auto"/>
        <w:jc w:val="both"/>
        <w:rPr>
          <w:rFonts w:ascii="Arial" w:hAnsi="Arial" w:cs="Arial"/>
          <w:b/>
          <w:bCs/>
          <w:lang w:val="es-ES" w:eastAsia="es-AR"/>
        </w:rPr>
      </w:pPr>
      <w:r w:rsidRPr="004769EB">
        <w:rPr>
          <w:rFonts w:ascii="Arial" w:hAnsi="Arial" w:cs="Arial"/>
          <w:b/>
          <w:bCs/>
          <w:lang w:val="es-ES" w:eastAsia="es-AR"/>
        </w:rPr>
        <w:t>Forma de pago.</w:t>
      </w:r>
    </w:p>
    <w:p w:rsidR="009340F8" w:rsidRDefault="007E68F0" w:rsidP="004769EB">
      <w:pPr>
        <w:spacing w:after="0" w:line="240" w:lineRule="auto"/>
        <w:jc w:val="both"/>
        <w:rPr>
          <w:rFonts w:ascii="Arial" w:hAnsi="Arial" w:cs="Arial"/>
          <w:lang w:val="es-ES" w:eastAsia="es-AR"/>
        </w:rPr>
      </w:pPr>
      <w:r w:rsidRPr="00F01249">
        <w:rPr>
          <w:rFonts w:ascii="Arial" w:hAnsi="Arial" w:cs="Arial"/>
          <w:lang w:val="es-ES" w:eastAsia="es-AR"/>
        </w:rPr>
        <w:t>L</w:t>
      </w:r>
      <w:r w:rsidRPr="004769EB">
        <w:rPr>
          <w:rFonts w:ascii="Arial" w:hAnsi="Arial" w:cs="Arial"/>
          <w:lang w:val="es-ES" w:eastAsia="es-AR"/>
        </w:rPr>
        <w:t xml:space="preserve">os pagos se efectivizarán, cualquiera fuere la fuente de financiamiento, </w:t>
      </w:r>
      <w:r w:rsidRPr="009340F8">
        <w:rPr>
          <w:rFonts w:ascii="Arial" w:hAnsi="Arial" w:cs="Arial"/>
          <w:color w:val="000000" w:themeColor="text1"/>
          <w:lang w:val="es-ES" w:eastAsia="es-AR"/>
        </w:rPr>
        <w:t xml:space="preserve">mediante </w:t>
      </w:r>
      <w:proofErr w:type="spellStart"/>
      <w:r w:rsidRPr="009340F8">
        <w:rPr>
          <w:rFonts w:ascii="Arial" w:hAnsi="Arial" w:cs="Arial"/>
          <w:color w:val="000000" w:themeColor="text1"/>
          <w:lang w:val="es-ES" w:eastAsia="es-AR"/>
        </w:rPr>
        <w:t>pagoelectrónico</w:t>
      </w:r>
      <w:proofErr w:type="spellEnd"/>
      <w:r w:rsidRPr="009340F8">
        <w:rPr>
          <w:rFonts w:ascii="Arial" w:hAnsi="Arial" w:cs="Arial"/>
          <w:color w:val="000000" w:themeColor="text1"/>
          <w:lang w:val="es-ES" w:eastAsia="es-AR"/>
        </w:rPr>
        <w:t xml:space="preserve"> a través de </w:t>
      </w:r>
      <w:proofErr w:type="spellStart"/>
      <w:r w:rsidRPr="009340F8">
        <w:rPr>
          <w:rFonts w:ascii="Arial" w:hAnsi="Arial" w:cs="Arial"/>
          <w:color w:val="000000" w:themeColor="text1"/>
          <w:lang w:val="es-ES" w:eastAsia="es-AR"/>
        </w:rPr>
        <w:t>interdepósitos</w:t>
      </w:r>
      <w:proofErr w:type="spellEnd"/>
      <w:r w:rsidRPr="009340F8">
        <w:rPr>
          <w:rFonts w:ascii="Arial" w:hAnsi="Arial" w:cs="Arial"/>
          <w:color w:val="000000" w:themeColor="text1"/>
          <w:lang w:val="es-ES" w:eastAsia="es-AR"/>
        </w:rPr>
        <w:t xml:space="preserve"> </w:t>
      </w:r>
      <w:r w:rsidRPr="004769EB">
        <w:rPr>
          <w:rFonts w:ascii="Arial" w:hAnsi="Arial" w:cs="Arial"/>
          <w:lang w:val="es-ES" w:eastAsia="es-AR"/>
        </w:rPr>
        <w:t>o transferencias bancarias</w:t>
      </w:r>
      <w:r w:rsidR="009340F8">
        <w:rPr>
          <w:rFonts w:ascii="Arial" w:hAnsi="Arial" w:cs="Arial"/>
          <w:lang w:val="es-ES" w:eastAsia="es-AR"/>
        </w:rPr>
        <w:t xml:space="preserve"> (</w:t>
      </w:r>
      <w:r w:rsidR="00136AC6" w:rsidRPr="009340F8">
        <w:rPr>
          <w:rFonts w:ascii="Arial" w:hAnsi="Arial" w:cs="Arial"/>
          <w:color w:val="000000" w:themeColor="text1"/>
          <w:lang w:val="es-ES" w:eastAsia="es-AR"/>
        </w:rPr>
        <w:t>CHEQUE NO LA ORDEN)</w:t>
      </w:r>
      <w:r w:rsidR="009340F8">
        <w:rPr>
          <w:rFonts w:ascii="Arial" w:hAnsi="Arial" w:cs="Arial"/>
          <w:color w:val="000000" w:themeColor="text1"/>
          <w:lang w:val="es-ES" w:eastAsia="es-AR"/>
        </w:rPr>
        <w:t xml:space="preserve"> </w:t>
      </w:r>
      <w:r w:rsidRPr="004769EB">
        <w:rPr>
          <w:rFonts w:ascii="Arial" w:hAnsi="Arial" w:cs="Arial"/>
          <w:lang w:val="es-ES" w:eastAsia="es-AR"/>
        </w:rPr>
        <w:t xml:space="preserve">sobre la cuenta en moneda nacional que los proveedores deberán tener operativa en el Banco de la Provincia de Buenos Aires o bancos especialmente habilitados por el Ministro de Economía. </w:t>
      </w:r>
    </w:p>
    <w:p w:rsidR="007E68F0" w:rsidRPr="00336050" w:rsidRDefault="007E68F0" w:rsidP="004769EB">
      <w:pPr>
        <w:spacing w:after="0" w:line="240" w:lineRule="auto"/>
        <w:jc w:val="both"/>
        <w:rPr>
          <w:rFonts w:ascii="Arial" w:hAnsi="Arial" w:cs="Arial"/>
          <w:b/>
          <w:bCs/>
          <w:lang w:val="es-ES" w:eastAsia="es-AR"/>
        </w:rPr>
      </w:pPr>
      <w:r w:rsidRPr="00B5092D">
        <w:rPr>
          <w:rFonts w:ascii="Arial" w:hAnsi="Arial" w:cs="Arial"/>
          <w:b/>
          <w:bCs/>
          <w:lang w:val="es-ES" w:eastAsia="es-AR"/>
        </w:rPr>
        <w:t>Los oferentes deberán informar al momento de presentar su oferta o en forma previa a la adjudicación y como requisito sustancial para ello, el número de sucursal y de cuenta corriente o caja de ahorro de la cual fueren titulares.</w:t>
      </w:r>
    </w:p>
    <w:p w:rsidR="007E68F0" w:rsidRPr="004769EB" w:rsidRDefault="007E68F0" w:rsidP="004769EB">
      <w:pPr>
        <w:spacing w:after="0" w:line="240" w:lineRule="auto"/>
        <w:jc w:val="both"/>
        <w:rPr>
          <w:rFonts w:ascii="Arial" w:hAnsi="Arial" w:cs="Arial"/>
          <w:b/>
          <w:bCs/>
          <w:lang w:val="es-ES" w:eastAsia="es-AR"/>
        </w:rPr>
      </w:pPr>
      <w:r w:rsidRPr="004769EB">
        <w:rPr>
          <w:rFonts w:ascii="Arial" w:hAnsi="Arial" w:cs="Arial"/>
          <w:b/>
          <w:bCs/>
          <w:lang w:val="es-ES" w:eastAsia="es-AR"/>
        </w:rPr>
        <w:t>Apartado 4: Mora.</w:t>
      </w:r>
    </w:p>
    <w:p w:rsidR="007E68F0" w:rsidRPr="004769EB" w:rsidRDefault="007E68F0" w:rsidP="004769EB">
      <w:pPr>
        <w:spacing w:after="0" w:line="240" w:lineRule="auto"/>
        <w:jc w:val="both"/>
        <w:rPr>
          <w:rFonts w:ascii="Arial" w:hAnsi="Arial" w:cs="Arial"/>
          <w:lang w:val="es-ES" w:eastAsia="es-AR"/>
        </w:rPr>
      </w:pPr>
      <w:r w:rsidRPr="004769EB">
        <w:rPr>
          <w:rFonts w:ascii="Arial" w:hAnsi="Arial" w:cs="Arial"/>
          <w:lang w:val="es-ES" w:eastAsia="es-AR"/>
        </w:rPr>
        <w:t>Si el pago no se realizara en el plazo estipulado, se devengarán intereses por pago fuera de término, a la tasa de interés promedio que pague el Banco de la Provincia de Buenos Aires en operaciones a treinta (30) días, que se calcularán entre el día siguiente al vencimiento y hasta la puesta a disposición de los fondos.</w:t>
      </w:r>
    </w:p>
    <w:p w:rsidR="007E68F0" w:rsidRPr="004769EB" w:rsidRDefault="007E68F0" w:rsidP="004769EB">
      <w:pPr>
        <w:spacing w:after="0" w:line="240" w:lineRule="auto"/>
        <w:jc w:val="both"/>
        <w:rPr>
          <w:rFonts w:ascii="Arial" w:hAnsi="Arial" w:cs="Arial"/>
          <w:lang w:val="es-ES" w:eastAsia="es-AR"/>
        </w:rPr>
      </w:pPr>
      <w:r w:rsidRPr="004769EB">
        <w:rPr>
          <w:rFonts w:ascii="Arial" w:hAnsi="Arial" w:cs="Arial"/>
          <w:lang w:val="es-ES" w:eastAsia="es-AR"/>
        </w:rPr>
        <w:t>El acreedor deberá presentar su reclamo o reserva por intereses dentro de los treinta (30) días corridos posteriores de transferidos los fondos a su cuenta. Si el pago se realiza mediante cheque, el reclamo debe realizarse dentro del mismo día de la recepción o retiro del mismo. Vencidos los plazo</w:t>
      </w:r>
      <w:r>
        <w:rPr>
          <w:rFonts w:ascii="Arial" w:hAnsi="Arial" w:cs="Arial"/>
          <w:lang w:val="es-ES" w:eastAsia="es-AR"/>
        </w:rPr>
        <w:t>s</w:t>
      </w:r>
      <w:r w:rsidRPr="004769EB">
        <w:rPr>
          <w:rFonts w:ascii="Arial" w:hAnsi="Arial" w:cs="Arial"/>
          <w:lang w:val="es-ES" w:eastAsia="es-AR"/>
        </w:rPr>
        <w:t xml:space="preserve"> indicados, perderá todo derecho al respecto.</w:t>
      </w:r>
    </w:p>
    <w:p w:rsidR="007E68F0" w:rsidRPr="004769EB" w:rsidRDefault="007E68F0" w:rsidP="004769EB">
      <w:pPr>
        <w:spacing w:after="0" w:line="240" w:lineRule="auto"/>
        <w:jc w:val="both"/>
        <w:rPr>
          <w:rFonts w:ascii="Arial" w:hAnsi="Arial" w:cs="Arial"/>
          <w:lang w:val="es-ES" w:eastAsia="es-AR"/>
        </w:rPr>
      </w:pPr>
      <w:r w:rsidRPr="004769EB">
        <w:rPr>
          <w:rFonts w:ascii="Arial" w:hAnsi="Arial" w:cs="Arial"/>
          <w:lang w:val="es-ES" w:eastAsia="es-AR"/>
        </w:rPr>
        <w:t>La Contaduría General de la Provincia evaluará si la demora en la tramitación resulta justificada o si corresponde el inicio de actuaciones sumariales por el perjuicio fiscal ocasionado en el pago de intereses moratorios.</w:t>
      </w:r>
    </w:p>
    <w:p w:rsidR="007E68F0" w:rsidRPr="00BB08D8" w:rsidRDefault="007E68F0" w:rsidP="00BB08D8">
      <w:pPr>
        <w:spacing w:after="0" w:line="240" w:lineRule="auto"/>
        <w:jc w:val="both"/>
        <w:rPr>
          <w:rFonts w:ascii="Arial" w:hAnsi="Arial" w:cs="Arial"/>
          <w:b/>
          <w:bCs/>
          <w:lang w:val="es-ES_tradnl"/>
        </w:rPr>
      </w:pPr>
    </w:p>
    <w:p w:rsidR="007E68F0" w:rsidRPr="00B27488" w:rsidRDefault="007E68F0" w:rsidP="00B27488">
      <w:pPr>
        <w:spacing w:after="0" w:line="240" w:lineRule="auto"/>
        <w:jc w:val="both"/>
        <w:rPr>
          <w:rFonts w:ascii="Arial" w:hAnsi="Arial" w:cs="Arial"/>
          <w:b/>
          <w:bCs/>
          <w:lang w:val="es-ES_tradnl"/>
        </w:rPr>
      </w:pPr>
    </w:p>
    <w:p w:rsidR="007E68F0" w:rsidRPr="00B27488" w:rsidRDefault="007E68F0" w:rsidP="00B27488">
      <w:pPr>
        <w:tabs>
          <w:tab w:val="left" w:pos="1985"/>
        </w:tabs>
        <w:spacing w:after="0" w:line="240" w:lineRule="auto"/>
        <w:ind w:left="709" w:hanging="709"/>
        <w:jc w:val="both"/>
        <w:rPr>
          <w:rFonts w:ascii="Arial" w:hAnsi="Arial" w:cs="Arial"/>
          <w:b/>
          <w:bCs/>
          <w:lang w:val="es-ES_tradnl" w:eastAsia="es-ES"/>
        </w:rPr>
      </w:pPr>
      <w:r>
        <w:rPr>
          <w:rFonts w:ascii="Arial" w:hAnsi="Arial" w:cs="Arial"/>
          <w:b/>
          <w:bCs/>
          <w:lang w:val="es-ES_tradnl" w:eastAsia="es-ES"/>
        </w:rPr>
        <w:t>29</w:t>
      </w:r>
      <w:r w:rsidRPr="00B27488">
        <w:rPr>
          <w:rFonts w:ascii="Arial" w:hAnsi="Arial" w:cs="Arial"/>
          <w:b/>
          <w:bCs/>
          <w:lang w:val="es-ES_tradnl" w:eastAsia="es-ES"/>
        </w:rPr>
        <w:t xml:space="preserve"> –PENALIDADES – APLICACIÓN DE MULTAS: </w:t>
      </w:r>
    </w:p>
    <w:p w:rsidR="007E68F0" w:rsidRPr="00B27488" w:rsidRDefault="007E68F0" w:rsidP="00B27488">
      <w:pPr>
        <w:tabs>
          <w:tab w:val="left" w:pos="1985"/>
        </w:tabs>
        <w:spacing w:after="0" w:line="240" w:lineRule="auto"/>
        <w:ind w:left="709" w:hanging="709"/>
        <w:jc w:val="both"/>
        <w:rPr>
          <w:rFonts w:ascii="Arial" w:hAnsi="Arial" w:cs="Arial"/>
          <w:b/>
          <w:bCs/>
          <w:lang w:val="es-ES_tradnl" w:eastAsia="es-ES"/>
        </w:rPr>
      </w:pPr>
    </w:p>
    <w:p w:rsidR="007E68F0" w:rsidRPr="00B27488" w:rsidRDefault="007E68F0" w:rsidP="00B27488">
      <w:pPr>
        <w:numPr>
          <w:ilvl w:val="0"/>
          <w:numId w:val="8"/>
        </w:numPr>
        <w:tabs>
          <w:tab w:val="left" w:pos="1985"/>
        </w:tabs>
        <w:spacing w:after="0" w:line="240" w:lineRule="auto"/>
        <w:jc w:val="both"/>
        <w:rPr>
          <w:rFonts w:ascii="Arial" w:hAnsi="Arial" w:cs="Arial"/>
          <w:b/>
          <w:bCs/>
          <w:lang w:val="es-ES_tradnl" w:eastAsia="es-ES"/>
        </w:rPr>
      </w:pPr>
      <w:r w:rsidRPr="00B27488">
        <w:rPr>
          <w:rFonts w:ascii="Arial" w:hAnsi="Arial" w:cs="Arial"/>
          <w:b/>
          <w:bCs/>
          <w:lang w:val="es-ES_tradnl" w:eastAsia="es-ES"/>
        </w:rPr>
        <w:t xml:space="preserve">El incumplimiento de las obligaciones contraídas por los </w:t>
      </w:r>
      <w:r w:rsidRPr="00B27488">
        <w:rPr>
          <w:rFonts w:ascii="Arial" w:hAnsi="Arial" w:cs="Arial"/>
          <w:b/>
          <w:bCs/>
          <w:u w:val="single"/>
          <w:lang w:val="es-ES_tradnl" w:eastAsia="es-ES"/>
        </w:rPr>
        <w:t xml:space="preserve">proponentes, </w:t>
      </w:r>
      <w:proofErr w:type="spellStart"/>
      <w:r w:rsidRPr="00B27488">
        <w:rPr>
          <w:rFonts w:ascii="Arial" w:hAnsi="Arial" w:cs="Arial"/>
          <w:b/>
          <w:bCs/>
          <w:u w:val="single"/>
          <w:lang w:val="es-ES_tradnl" w:eastAsia="es-ES"/>
        </w:rPr>
        <w:t>preadjudicatariosó</w:t>
      </w:r>
      <w:proofErr w:type="spellEnd"/>
      <w:r w:rsidRPr="00B27488">
        <w:rPr>
          <w:rFonts w:ascii="Arial" w:hAnsi="Arial" w:cs="Arial"/>
          <w:b/>
          <w:bCs/>
          <w:u w:val="single"/>
          <w:lang w:val="es-ES_tradnl" w:eastAsia="es-ES"/>
        </w:rPr>
        <w:t xml:space="preserve"> adjudicatarios</w:t>
      </w:r>
      <w:r w:rsidRPr="00B27488">
        <w:rPr>
          <w:rFonts w:ascii="Arial" w:hAnsi="Arial" w:cs="Arial"/>
          <w:b/>
          <w:bCs/>
          <w:lang w:val="es-ES_tradnl" w:eastAsia="es-ES"/>
        </w:rPr>
        <w:t xml:space="preserve">, dará lugar a la aplicación de las penalidades correspondientes. </w:t>
      </w:r>
      <w:r w:rsidRPr="00B27488">
        <w:rPr>
          <w:rFonts w:ascii="Arial" w:hAnsi="Arial" w:cs="Arial"/>
          <w:lang w:val="es-ES_tradnl" w:eastAsia="es-ES"/>
        </w:rPr>
        <w:t xml:space="preserve">(Art. </w:t>
      </w:r>
      <w:r w:rsidRPr="00BC5237">
        <w:rPr>
          <w:rFonts w:ascii="Arial" w:hAnsi="Arial" w:cs="Arial"/>
          <w:lang w:val="es-ES_tradnl" w:eastAsia="es-ES"/>
        </w:rPr>
        <w:t>24 de la Ley 13.</w:t>
      </w:r>
      <w:r w:rsidR="004A4DAB">
        <w:rPr>
          <w:rFonts w:ascii="Arial" w:hAnsi="Arial" w:cs="Arial"/>
          <w:lang w:val="es-ES_tradnl" w:eastAsia="es-ES"/>
        </w:rPr>
        <w:t>981/09 y Decreto reglamentario 59/19</w:t>
      </w:r>
      <w:r w:rsidRPr="00B27488">
        <w:rPr>
          <w:rFonts w:ascii="Arial" w:hAnsi="Arial" w:cs="Arial"/>
          <w:lang w:val="es-ES_tradnl" w:eastAsia="es-ES"/>
        </w:rPr>
        <w:t>).</w:t>
      </w:r>
    </w:p>
    <w:p w:rsidR="007E68F0" w:rsidRPr="00B27488" w:rsidRDefault="007E68F0" w:rsidP="00B27488">
      <w:pPr>
        <w:numPr>
          <w:ilvl w:val="0"/>
          <w:numId w:val="4"/>
        </w:numPr>
        <w:tabs>
          <w:tab w:val="left" w:pos="1985"/>
        </w:tabs>
        <w:spacing w:after="0" w:line="240" w:lineRule="auto"/>
        <w:jc w:val="both"/>
        <w:rPr>
          <w:rFonts w:ascii="Arial" w:hAnsi="Arial" w:cs="Arial"/>
          <w:lang w:val="es-ES_tradnl" w:eastAsia="es-ES"/>
        </w:rPr>
      </w:pPr>
      <w:r w:rsidRPr="00B27488">
        <w:rPr>
          <w:rFonts w:ascii="Arial" w:hAnsi="Arial" w:cs="Arial"/>
          <w:b/>
          <w:bCs/>
          <w:lang w:val="es-ES_tradnl" w:eastAsia="es-ES"/>
        </w:rPr>
        <w:t>La no prestación</w:t>
      </w:r>
      <w:r w:rsidRPr="00B27488">
        <w:rPr>
          <w:rFonts w:ascii="Arial" w:hAnsi="Arial" w:cs="Arial"/>
          <w:lang w:val="es-ES_tradnl" w:eastAsia="es-ES"/>
        </w:rPr>
        <w:t xml:space="preserve"> del servicio contratado por parte de la firma adjudicataria, dará lugar a  la  aplicación  de  una  multa, la que surgirá del doble del promedio de la Tasa de Interés Nominal Anual </w:t>
      </w:r>
      <w:proofErr w:type="spellStart"/>
      <w:r w:rsidRPr="00B27488">
        <w:rPr>
          <w:rFonts w:ascii="Arial" w:hAnsi="Arial" w:cs="Arial"/>
          <w:lang w:val="es-ES_tradnl" w:eastAsia="es-ES"/>
        </w:rPr>
        <w:t>Adelantadopara</w:t>
      </w:r>
      <w:proofErr w:type="spellEnd"/>
      <w:r w:rsidRPr="00B27488">
        <w:rPr>
          <w:rFonts w:ascii="Arial" w:hAnsi="Arial" w:cs="Arial"/>
          <w:lang w:val="es-ES_tradnl" w:eastAsia="es-ES"/>
        </w:rPr>
        <w:t xml:space="preserve"> operaciones de descuento a treinta días del Banco de la Provincia de Buenos Aires, </w:t>
      </w:r>
      <w:r w:rsidRPr="00B27488">
        <w:rPr>
          <w:rFonts w:ascii="Arial" w:hAnsi="Arial" w:cs="Arial"/>
          <w:b/>
          <w:bCs/>
          <w:lang w:val="es-ES_tradnl" w:eastAsia="es-ES"/>
        </w:rPr>
        <w:t>vigente en el período de la no prestación,</w:t>
      </w:r>
      <w:r w:rsidRPr="00B27488">
        <w:rPr>
          <w:rFonts w:ascii="Arial" w:hAnsi="Arial" w:cs="Arial"/>
          <w:lang w:val="es-ES_tradnl" w:eastAsia="es-ES"/>
        </w:rPr>
        <w:t xml:space="preserve"> y aplicado al monto fijado contractualmente por un día de prestación y por cada día de servicio no prestado, penalidad que se aplicará sin perjuicio de la deducción del importe correspondiente al servicio no prestado, las que serán descontadas de la factura perteneciente al mes en que se produjo el incumplimiento u otras facturas emergentes del contrato o en trámite</w:t>
      </w:r>
      <w:r w:rsidRPr="00BC5237">
        <w:rPr>
          <w:rFonts w:ascii="Arial" w:hAnsi="Arial" w:cs="Arial"/>
          <w:lang w:val="es-ES_tradnl" w:eastAsia="es-ES"/>
        </w:rPr>
        <w:t>.</w:t>
      </w:r>
    </w:p>
    <w:p w:rsidR="007E68F0" w:rsidRPr="00BC5237" w:rsidRDefault="007E68F0" w:rsidP="00B27488">
      <w:pPr>
        <w:numPr>
          <w:ilvl w:val="0"/>
          <w:numId w:val="4"/>
        </w:numPr>
        <w:tabs>
          <w:tab w:val="left" w:pos="1985"/>
        </w:tabs>
        <w:spacing w:after="0" w:line="240" w:lineRule="auto"/>
        <w:jc w:val="both"/>
        <w:rPr>
          <w:rFonts w:ascii="Arial" w:hAnsi="Arial" w:cs="Arial"/>
          <w:b/>
          <w:bCs/>
          <w:lang w:val="es-ES_tradnl" w:eastAsia="es-ES"/>
        </w:rPr>
      </w:pPr>
      <w:r w:rsidRPr="00B27488">
        <w:rPr>
          <w:rFonts w:ascii="Arial" w:hAnsi="Arial" w:cs="Arial"/>
          <w:lang w:val="es-ES_tradnl" w:eastAsia="es-ES"/>
        </w:rPr>
        <w:lastRenderedPageBreak/>
        <w:t>Cuando la no prestación del servicio alcance a los dos (2) días consecutivos o alternados dentro de la vigencia del contrato y no mediar</w:t>
      </w:r>
      <w:r>
        <w:rPr>
          <w:rFonts w:ascii="Arial" w:hAnsi="Arial" w:cs="Arial"/>
          <w:lang w:val="es-ES_tradnl" w:eastAsia="es-ES"/>
        </w:rPr>
        <w:t>a</w:t>
      </w:r>
      <w:r w:rsidRPr="00B27488">
        <w:rPr>
          <w:rFonts w:ascii="Arial" w:hAnsi="Arial" w:cs="Arial"/>
          <w:lang w:val="es-ES_tradnl" w:eastAsia="es-ES"/>
        </w:rPr>
        <w:t xml:space="preserve"> causa fundada, el Consejo Escolar en nombre de la Dirección General de Cultura y Educación, tendrá derecho a rescindir el contrato, sin lugar a indemnización o reclamo alguno por parte de la firma prestataria.</w:t>
      </w:r>
    </w:p>
    <w:p w:rsidR="007E68F0" w:rsidRPr="00B27488" w:rsidRDefault="007E68F0" w:rsidP="00B27488">
      <w:pPr>
        <w:numPr>
          <w:ilvl w:val="0"/>
          <w:numId w:val="4"/>
        </w:numPr>
        <w:tabs>
          <w:tab w:val="left" w:pos="1985"/>
        </w:tabs>
        <w:spacing w:after="0" w:line="240" w:lineRule="auto"/>
        <w:jc w:val="both"/>
        <w:rPr>
          <w:rFonts w:ascii="Arial" w:hAnsi="Arial" w:cs="Arial"/>
          <w:b/>
          <w:bCs/>
          <w:lang w:val="es-ES_tradnl" w:eastAsia="es-ES"/>
        </w:rPr>
      </w:pPr>
      <w:r w:rsidRPr="00BC5237">
        <w:rPr>
          <w:rFonts w:ascii="Arial" w:hAnsi="Arial" w:cs="Arial"/>
          <w:lang w:val="es-ES_tradnl" w:eastAsia="es-ES"/>
        </w:rPr>
        <w:t xml:space="preserve">El  incumplimiento de la prestación comprometida por el proveedor se constatará mediante certificación de la autoridad a cargo de la recepción del servicio, que se agregará a las actuaciones, pudiendo dictarse sin más trámite el acto administrativo que disponga la rescisión de la contratación por culpa del contratante y aplicación de las penalidades contractuales que correspondan. Se gestionará una nueva contratación sin aguardar la firmeza del acto que resuelva el contrato primitivo, en la forma prevista en la reglamentación del artículo 18 inciso b) del decreto N° </w:t>
      </w:r>
      <w:r w:rsidR="004A4DAB">
        <w:rPr>
          <w:rFonts w:ascii="Arial" w:hAnsi="Arial" w:cs="Arial"/>
          <w:lang w:val="es-ES_tradnl" w:eastAsia="es-ES"/>
        </w:rPr>
        <w:t>59/19</w:t>
      </w:r>
      <w:r w:rsidRPr="00BC5237">
        <w:rPr>
          <w:rFonts w:ascii="Arial" w:hAnsi="Arial" w:cs="Arial"/>
          <w:lang w:val="es-ES_tradnl" w:eastAsia="es-ES"/>
        </w:rPr>
        <w:t>.</w:t>
      </w:r>
    </w:p>
    <w:p w:rsidR="007E68F0" w:rsidRPr="00B27488" w:rsidRDefault="007E68F0" w:rsidP="00B27488">
      <w:pPr>
        <w:numPr>
          <w:ilvl w:val="0"/>
          <w:numId w:val="4"/>
        </w:numPr>
        <w:tabs>
          <w:tab w:val="left" w:pos="1985"/>
        </w:tabs>
        <w:spacing w:after="0" w:line="240" w:lineRule="auto"/>
        <w:jc w:val="both"/>
        <w:rPr>
          <w:rFonts w:ascii="Arial" w:hAnsi="Arial" w:cs="Arial"/>
          <w:b/>
          <w:bCs/>
          <w:lang w:val="es-ES_tradnl" w:eastAsia="es-ES"/>
        </w:rPr>
      </w:pPr>
      <w:r w:rsidRPr="00BC5237">
        <w:rPr>
          <w:rFonts w:ascii="Arial" w:hAnsi="Arial" w:cs="Arial"/>
          <w:lang w:val="es-ES_tradnl" w:eastAsia="es-ES"/>
        </w:rPr>
        <w:t xml:space="preserve">El Consejo Escolar se reserva </w:t>
      </w:r>
      <w:r w:rsidRPr="00B27488">
        <w:rPr>
          <w:rFonts w:ascii="Arial" w:hAnsi="Arial" w:cs="Arial"/>
          <w:lang w:val="es-ES_tradnl" w:eastAsia="es-ES"/>
        </w:rPr>
        <w:t>el derecho de rescindir el contrato en cualquier momento de su ejecución, cuando se infrinjan las Cláusulas contenidas en el mismo y en el Pliego de Bases y Condiciones, sin que la adjudicataria tenga derecho a exigir compensación o indemnización alguna</w:t>
      </w:r>
      <w:r w:rsidRPr="00BC5237">
        <w:rPr>
          <w:rFonts w:ascii="Arial" w:hAnsi="Arial" w:cs="Arial"/>
          <w:lang w:val="es-ES_tradnl" w:eastAsia="es-ES"/>
        </w:rPr>
        <w:t>.</w:t>
      </w:r>
    </w:p>
    <w:p w:rsidR="007E68F0" w:rsidRPr="00B27488" w:rsidRDefault="007E68F0" w:rsidP="00B27488">
      <w:pPr>
        <w:numPr>
          <w:ilvl w:val="0"/>
          <w:numId w:val="4"/>
        </w:numPr>
        <w:tabs>
          <w:tab w:val="left" w:pos="1985"/>
        </w:tabs>
        <w:spacing w:after="0" w:line="240" w:lineRule="auto"/>
        <w:jc w:val="both"/>
        <w:rPr>
          <w:rFonts w:ascii="Arial" w:hAnsi="Arial" w:cs="Arial"/>
          <w:b/>
          <w:bCs/>
          <w:lang w:val="es-ES_tradnl" w:eastAsia="es-ES"/>
        </w:rPr>
      </w:pPr>
      <w:r w:rsidRPr="00B27488">
        <w:rPr>
          <w:rFonts w:ascii="Arial" w:hAnsi="Arial" w:cs="Arial"/>
          <w:b/>
          <w:bCs/>
          <w:lang w:val="es-ES_tradnl" w:eastAsia="es-ES"/>
        </w:rPr>
        <w:t>LA APLICACIÓN DE UNA MULTA NO LIBERA AL CONTRATISTA DE LAS DEMÁS PENALIDADES QUE CORRESPONDIEREN.</w:t>
      </w:r>
    </w:p>
    <w:p w:rsidR="007E68F0" w:rsidRPr="00B27488" w:rsidRDefault="007E68F0" w:rsidP="00D316DC">
      <w:pPr>
        <w:numPr>
          <w:ilvl w:val="0"/>
          <w:numId w:val="4"/>
        </w:numPr>
        <w:tabs>
          <w:tab w:val="left" w:pos="1985"/>
        </w:tabs>
        <w:spacing w:after="0" w:line="240" w:lineRule="auto"/>
        <w:jc w:val="both"/>
        <w:rPr>
          <w:rFonts w:ascii="Arial" w:hAnsi="Arial" w:cs="Arial"/>
          <w:lang w:val="es-ES_tradnl" w:eastAsia="es-ES"/>
        </w:rPr>
      </w:pPr>
      <w:r w:rsidRPr="00B27488">
        <w:rPr>
          <w:rFonts w:ascii="Arial" w:hAnsi="Arial" w:cs="Arial"/>
          <w:b/>
          <w:bCs/>
          <w:lang w:val="es-ES_tradnl" w:eastAsia="es-ES"/>
        </w:rPr>
        <w:t xml:space="preserve">En todos los casos no previstos por la normativa del presente Pliego de Bases y Condiciones, será de aplicación la Ley Orgánica de Transporte de Pasajeros, Decreto-Ley 16378/57 y sus modificatorios o las normas que se dictaren en su reemplazo – Ley </w:t>
      </w:r>
      <w:r w:rsidRPr="00BC5237">
        <w:rPr>
          <w:rFonts w:ascii="Arial" w:hAnsi="Arial" w:cs="Arial"/>
          <w:b/>
          <w:bCs/>
          <w:lang w:val="es-ES_tradnl" w:eastAsia="es-ES"/>
        </w:rPr>
        <w:t xml:space="preserve">13.981/09 y Decreto Reglamentario </w:t>
      </w:r>
      <w:r>
        <w:rPr>
          <w:rFonts w:ascii="Arial" w:hAnsi="Arial" w:cs="Arial"/>
          <w:b/>
          <w:bCs/>
          <w:lang w:val="es-ES_tradnl" w:eastAsia="es-ES"/>
        </w:rPr>
        <w:t>59/2019</w:t>
      </w:r>
      <w:r w:rsidRPr="00BC5237">
        <w:rPr>
          <w:rFonts w:ascii="Arial" w:hAnsi="Arial" w:cs="Arial"/>
          <w:b/>
          <w:bCs/>
          <w:lang w:val="es-ES_tradnl" w:eastAsia="es-ES"/>
        </w:rPr>
        <w:t>.</w:t>
      </w:r>
    </w:p>
    <w:p w:rsidR="007E68F0" w:rsidRDefault="007E68F0" w:rsidP="00446414">
      <w:pPr>
        <w:pStyle w:val="Prrafodelista"/>
        <w:spacing w:after="0" w:line="240" w:lineRule="auto"/>
        <w:ind w:left="360"/>
        <w:jc w:val="both"/>
        <w:rPr>
          <w:rFonts w:ascii="Arial" w:hAnsi="Arial" w:cs="Arial"/>
          <w:sz w:val="16"/>
          <w:szCs w:val="16"/>
          <w:lang w:val="es-ES_tradnl" w:eastAsia="es-ES"/>
        </w:rPr>
      </w:pPr>
    </w:p>
    <w:p w:rsidR="007E68F0" w:rsidRDefault="007E68F0" w:rsidP="00446414">
      <w:pPr>
        <w:pStyle w:val="Prrafodelista"/>
        <w:spacing w:after="0" w:line="240" w:lineRule="auto"/>
        <w:ind w:left="360"/>
        <w:jc w:val="both"/>
        <w:rPr>
          <w:rFonts w:ascii="Arial" w:hAnsi="Arial" w:cs="Arial"/>
          <w:sz w:val="16"/>
          <w:szCs w:val="16"/>
          <w:lang w:val="es-ES_tradnl" w:eastAsia="es-ES"/>
        </w:rPr>
      </w:pPr>
    </w:p>
    <w:p w:rsidR="007E68F0" w:rsidRDefault="007E68F0" w:rsidP="00446414">
      <w:pPr>
        <w:pStyle w:val="Prrafodelista"/>
        <w:spacing w:after="0" w:line="240" w:lineRule="auto"/>
        <w:ind w:left="360"/>
        <w:jc w:val="both"/>
        <w:rPr>
          <w:rFonts w:ascii="Arial" w:hAnsi="Arial" w:cs="Arial"/>
          <w:sz w:val="16"/>
          <w:szCs w:val="16"/>
          <w:lang w:val="es-ES_tradnl" w:eastAsia="es-ES"/>
        </w:rPr>
      </w:pPr>
    </w:p>
    <w:p w:rsidR="007E68F0" w:rsidRPr="00446414" w:rsidRDefault="007E68F0" w:rsidP="00446414">
      <w:pPr>
        <w:pStyle w:val="Prrafodelista"/>
        <w:spacing w:after="0" w:line="240" w:lineRule="auto"/>
        <w:ind w:left="360"/>
        <w:jc w:val="both"/>
        <w:rPr>
          <w:rFonts w:ascii="Arial" w:hAnsi="Arial" w:cs="Arial"/>
          <w:sz w:val="16"/>
          <w:szCs w:val="16"/>
          <w:lang w:val="es-ES_tradnl" w:eastAsia="es-ES"/>
        </w:rPr>
      </w:pPr>
    </w:p>
    <w:p w:rsidR="007E68F0" w:rsidRDefault="007E68F0" w:rsidP="00446414">
      <w:pPr>
        <w:keepNext/>
        <w:spacing w:after="0" w:line="240" w:lineRule="auto"/>
        <w:jc w:val="both"/>
        <w:outlineLvl w:val="1"/>
        <w:rPr>
          <w:rFonts w:ascii="Arial" w:hAnsi="Arial" w:cs="Arial"/>
          <w:b/>
          <w:bCs/>
          <w:sz w:val="16"/>
          <w:szCs w:val="16"/>
          <w:lang w:val="es-ES_tradnl" w:eastAsia="es-ES"/>
        </w:rPr>
      </w:pPr>
      <w:bookmarkStart w:id="0" w:name="_Toc40276531"/>
      <w:bookmarkStart w:id="1" w:name="_Toc54446236"/>
      <w:bookmarkStart w:id="2" w:name="_Toc109485142"/>
      <w:bookmarkStart w:id="3" w:name="_Toc3186457"/>
    </w:p>
    <w:p w:rsidR="007E68F0" w:rsidRPr="00446414" w:rsidRDefault="007E68F0" w:rsidP="00446414">
      <w:pPr>
        <w:keepNext/>
        <w:spacing w:after="0" w:line="240" w:lineRule="auto"/>
        <w:jc w:val="both"/>
        <w:outlineLvl w:val="1"/>
        <w:rPr>
          <w:rFonts w:ascii="Arial" w:hAnsi="Arial" w:cs="Arial"/>
          <w:b/>
          <w:bCs/>
          <w:sz w:val="16"/>
          <w:szCs w:val="16"/>
          <w:lang w:val="es-ES_tradnl" w:eastAsia="es-ES"/>
        </w:rPr>
      </w:pPr>
    </w:p>
    <w:bookmarkEnd w:id="0"/>
    <w:bookmarkEnd w:id="1"/>
    <w:bookmarkEnd w:id="2"/>
    <w:bookmarkEnd w:id="3"/>
    <w:p w:rsidR="007E68F0" w:rsidRPr="00B27488" w:rsidRDefault="007E68F0" w:rsidP="00B27488">
      <w:pPr>
        <w:tabs>
          <w:tab w:val="left" w:pos="1985"/>
        </w:tabs>
        <w:spacing w:after="0" w:line="240" w:lineRule="auto"/>
        <w:ind w:left="420"/>
        <w:jc w:val="both"/>
        <w:rPr>
          <w:rFonts w:ascii="Arial" w:hAnsi="Arial" w:cs="Arial"/>
          <w:lang w:val="es-ES_tradnl" w:eastAsia="es-ES"/>
        </w:rPr>
      </w:pPr>
    </w:p>
    <w:p w:rsidR="007E68F0" w:rsidRPr="00B27488" w:rsidRDefault="007E68F0" w:rsidP="00B27488">
      <w:pPr>
        <w:tabs>
          <w:tab w:val="left" w:pos="1985"/>
        </w:tabs>
        <w:spacing w:after="0" w:line="240" w:lineRule="auto"/>
        <w:ind w:left="420"/>
        <w:jc w:val="both"/>
        <w:rPr>
          <w:rFonts w:ascii="Arial" w:hAnsi="Arial" w:cs="Arial"/>
          <w:lang w:val="es-ES_tradnl" w:eastAsia="es-ES"/>
        </w:rPr>
      </w:pPr>
    </w:p>
    <w:p w:rsidR="007E68F0" w:rsidRPr="00B27488" w:rsidRDefault="007E68F0" w:rsidP="00B27488">
      <w:pPr>
        <w:tabs>
          <w:tab w:val="left" w:pos="1985"/>
        </w:tabs>
        <w:spacing w:after="0" w:line="240" w:lineRule="auto"/>
        <w:ind w:left="420"/>
        <w:jc w:val="both"/>
        <w:rPr>
          <w:rFonts w:ascii="Arial" w:hAnsi="Arial" w:cs="Arial"/>
          <w:lang w:val="es-ES_tradnl" w:eastAsia="es-ES"/>
        </w:rPr>
      </w:pPr>
    </w:p>
    <w:p w:rsidR="007E68F0" w:rsidRPr="00B27488" w:rsidRDefault="007E68F0" w:rsidP="00B27488">
      <w:pPr>
        <w:tabs>
          <w:tab w:val="left" w:pos="1985"/>
        </w:tabs>
        <w:spacing w:after="0" w:line="240" w:lineRule="auto"/>
        <w:ind w:left="420"/>
        <w:jc w:val="both"/>
        <w:rPr>
          <w:rFonts w:ascii="Arial" w:hAnsi="Arial" w:cs="Arial"/>
          <w:lang w:val="es-ES_tradnl" w:eastAsia="es-ES"/>
        </w:rPr>
      </w:pPr>
    </w:p>
    <w:p w:rsidR="007E68F0" w:rsidRPr="00B27488" w:rsidRDefault="007E68F0" w:rsidP="00B27488">
      <w:pPr>
        <w:tabs>
          <w:tab w:val="left" w:pos="1985"/>
        </w:tabs>
        <w:spacing w:after="0" w:line="240" w:lineRule="auto"/>
        <w:ind w:left="420"/>
        <w:jc w:val="both"/>
        <w:rPr>
          <w:rFonts w:ascii="Arial" w:hAnsi="Arial" w:cs="Arial"/>
          <w:lang w:val="es-ES_tradnl" w:eastAsia="es-ES"/>
        </w:rPr>
      </w:pPr>
    </w:p>
    <w:p w:rsidR="007E68F0" w:rsidRPr="00B27488" w:rsidRDefault="007E68F0" w:rsidP="00B27488">
      <w:pPr>
        <w:tabs>
          <w:tab w:val="left" w:pos="1985"/>
        </w:tabs>
        <w:spacing w:after="0" w:line="240" w:lineRule="auto"/>
        <w:ind w:left="420"/>
        <w:jc w:val="both"/>
        <w:rPr>
          <w:rFonts w:ascii="Arial" w:hAnsi="Arial" w:cs="Arial"/>
          <w:lang w:val="es-ES_tradnl" w:eastAsia="es-ES"/>
        </w:rPr>
      </w:pPr>
    </w:p>
    <w:p w:rsidR="007E68F0" w:rsidRDefault="007E68F0" w:rsidP="00B27488">
      <w:pPr>
        <w:spacing w:after="0" w:line="240" w:lineRule="auto"/>
        <w:jc w:val="both"/>
        <w:rPr>
          <w:rFonts w:ascii="Arial" w:hAnsi="Arial" w:cs="Arial"/>
          <w:lang w:val="es-ES_tradnl" w:eastAsia="es-ES"/>
        </w:rPr>
      </w:pPr>
    </w:p>
    <w:p w:rsidR="007E68F0" w:rsidRDefault="007E68F0" w:rsidP="00B27488">
      <w:pPr>
        <w:spacing w:after="0" w:line="240" w:lineRule="auto"/>
        <w:jc w:val="both"/>
        <w:rPr>
          <w:rFonts w:ascii="Arial" w:hAnsi="Arial" w:cs="Arial"/>
          <w:lang w:val="es-ES_tradnl" w:eastAsia="es-ES"/>
        </w:rPr>
      </w:pPr>
    </w:p>
    <w:p w:rsidR="007E68F0" w:rsidRDefault="007E68F0" w:rsidP="00B27488">
      <w:pPr>
        <w:spacing w:after="0" w:line="240" w:lineRule="auto"/>
        <w:jc w:val="both"/>
        <w:rPr>
          <w:rFonts w:ascii="Arial" w:hAnsi="Arial" w:cs="Arial"/>
          <w:lang w:val="es-ES_tradnl" w:eastAsia="es-ES"/>
        </w:rPr>
      </w:pPr>
      <w:r>
        <w:rPr>
          <w:rFonts w:ascii="Arial" w:hAnsi="Arial" w:cs="Arial"/>
          <w:lang w:val="es-ES_tradnl" w:eastAsia="es-ES"/>
        </w:rPr>
        <w:t xml:space="preserve">                                                                                        ___________________________</w:t>
      </w:r>
    </w:p>
    <w:p w:rsidR="007E68F0" w:rsidRPr="00B27488" w:rsidRDefault="007E68F0" w:rsidP="00B27488">
      <w:pPr>
        <w:spacing w:after="0" w:line="240" w:lineRule="auto"/>
        <w:jc w:val="both"/>
        <w:rPr>
          <w:rFonts w:ascii="Arial" w:hAnsi="Arial" w:cs="Arial"/>
          <w:lang w:val="es-ES_tradnl" w:eastAsia="es-ES"/>
        </w:rPr>
      </w:pPr>
    </w:p>
    <w:tbl>
      <w:tblPr>
        <w:tblW w:w="0" w:type="auto"/>
        <w:tblInd w:w="2" w:type="dxa"/>
        <w:tblLayout w:type="fixed"/>
        <w:tblCellMar>
          <w:left w:w="70" w:type="dxa"/>
          <w:right w:w="70" w:type="dxa"/>
        </w:tblCellMar>
        <w:tblLook w:val="0000"/>
      </w:tblPr>
      <w:tblGrid>
        <w:gridCol w:w="5599"/>
        <w:gridCol w:w="4677"/>
      </w:tblGrid>
      <w:tr w:rsidR="007E68F0" w:rsidRPr="002E3ADB">
        <w:trPr>
          <w:trHeight w:val="584"/>
        </w:trPr>
        <w:tc>
          <w:tcPr>
            <w:tcW w:w="5599" w:type="dxa"/>
          </w:tcPr>
          <w:p w:rsidR="007E68F0" w:rsidRPr="00B27488" w:rsidRDefault="007E68F0" w:rsidP="00B27488">
            <w:pPr>
              <w:spacing w:after="0" w:line="240" w:lineRule="auto"/>
              <w:jc w:val="both"/>
              <w:rPr>
                <w:rFonts w:ascii="Arial" w:hAnsi="Arial" w:cs="Arial"/>
                <w:lang w:val="es-ES_tradnl" w:eastAsia="es-ES"/>
              </w:rPr>
            </w:pPr>
          </w:p>
          <w:p w:rsidR="007E68F0" w:rsidRPr="00B27488" w:rsidRDefault="007E68F0" w:rsidP="00B27488">
            <w:pPr>
              <w:spacing w:after="0" w:line="240" w:lineRule="auto"/>
              <w:jc w:val="both"/>
              <w:rPr>
                <w:rFonts w:ascii="Arial" w:hAnsi="Arial" w:cs="Arial"/>
                <w:lang w:val="es-ES_tradnl" w:eastAsia="es-ES"/>
              </w:rPr>
            </w:pPr>
          </w:p>
        </w:tc>
        <w:tc>
          <w:tcPr>
            <w:tcW w:w="4677" w:type="dxa"/>
          </w:tcPr>
          <w:p w:rsidR="007E68F0" w:rsidRPr="00B27488" w:rsidRDefault="007E68F0" w:rsidP="009449CC">
            <w:pPr>
              <w:spacing w:after="0" w:line="240" w:lineRule="auto"/>
              <w:ind w:right="1772"/>
              <w:jc w:val="center"/>
              <w:rPr>
                <w:rFonts w:ascii="Arial" w:hAnsi="Arial" w:cs="Arial"/>
                <w:lang w:val="es-ES_tradnl" w:eastAsia="es-ES"/>
              </w:rPr>
            </w:pPr>
            <w:r w:rsidRPr="00B27488">
              <w:rPr>
                <w:rFonts w:ascii="Arial" w:hAnsi="Arial" w:cs="Arial"/>
                <w:lang w:val="es-ES_tradnl" w:eastAsia="es-ES"/>
              </w:rPr>
              <w:t>FIRMA Y SELLO DEL OFERENTE</w:t>
            </w:r>
          </w:p>
        </w:tc>
      </w:tr>
    </w:tbl>
    <w:p w:rsidR="007E68F0" w:rsidRPr="00B27488" w:rsidRDefault="007E68F0" w:rsidP="00B27488">
      <w:pPr>
        <w:tabs>
          <w:tab w:val="left" w:pos="567"/>
          <w:tab w:val="left" w:pos="993"/>
          <w:tab w:val="left" w:pos="1418"/>
          <w:tab w:val="left" w:pos="1843"/>
        </w:tabs>
        <w:spacing w:after="0" w:line="240" w:lineRule="auto"/>
        <w:ind w:left="142" w:hanging="284"/>
        <w:jc w:val="both"/>
        <w:rPr>
          <w:rFonts w:ascii="Arial" w:hAnsi="Arial" w:cs="Arial"/>
          <w:lang w:val="es-ES_tradnl" w:eastAsia="es-ES"/>
        </w:rPr>
      </w:pPr>
    </w:p>
    <w:p w:rsidR="007E68F0" w:rsidRDefault="007E68F0" w:rsidP="0067560B">
      <w:pPr>
        <w:pStyle w:val="Textoindependiente"/>
        <w:ind w:right="4162"/>
        <w:rPr>
          <w:rFonts w:ascii="Banff" w:hAnsi="Banff" w:cs="Banff"/>
          <w:i/>
          <w:iCs/>
          <w:sz w:val="24"/>
          <w:szCs w:val="24"/>
          <w:u w:val="single"/>
        </w:rPr>
      </w:pPr>
    </w:p>
    <w:p w:rsidR="007E68F0" w:rsidRDefault="007E68F0" w:rsidP="0067560B">
      <w:pPr>
        <w:pStyle w:val="Textoindependiente"/>
        <w:ind w:right="4162"/>
        <w:rPr>
          <w:rFonts w:ascii="Banff" w:hAnsi="Banff" w:cs="Banff"/>
          <w:i/>
          <w:iCs/>
          <w:sz w:val="24"/>
          <w:szCs w:val="24"/>
          <w:u w:val="single"/>
        </w:rPr>
      </w:pPr>
    </w:p>
    <w:p w:rsidR="007E68F0" w:rsidRDefault="007E68F0" w:rsidP="0067560B">
      <w:pPr>
        <w:pStyle w:val="Textoindependiente"/>
        <w:ind w:right="4162"/>
        <w:rPr>
          <w:rFonts w:ascii="Banff" w:hAnsi="Banff" w:cs="Banff"/>
          <w:i/>
          <w:iCs/>
          <w:sz w:val="24"/>
          <w:szCs w:val="24"/>
          <w:u w:val="single"/>
        </w:rPr>
      </w:pPr>
    </w:p>
    <w:p w:rsidR="007E68F0" w:rsidRDefault="007E68F0" w:rsidP="0067560B">
      <w:pPr>
        <w:pStyle w:val="Textoindependiente"/>
        <w:ind w:right="4162"/>
        <w:rPr>
          <w:rFonts w:ascii="Banff" w:hAnsi="Banff" w:cs="Banff"/>
          <w:i/>
          <w:iCs/>
          <w:sz w:val="24"/>
          <w:szCs w:val="24"/>
          <w:u w:val="single"/>
        </w:rPr>
      </w:pPr>
    </w:p>
    <w:p w:rsidR="007E68F0" w:rsidRDefault="007E68F0" w:rsidP="0067560B">
      <w:pPr>
        <w:pStyle w:val="Textoindependiente"/>
        <w:ind w:right="4162"/>
        <w:rPr>
          <w:rFonts w:ascii="Banff" w:hAnsi="Banff" w:cs="Banff"/>
          <w:i/>
          <w:iCs/>
          <w:sz w:val="24"/>
          <w:szCs w:val="24"/>
          <w:u w:val="single"/>
        </w:rPr>
      </w:pPr>
    </w:p>
    <w:p w:rsidR="007E68F0" w:rsidRDefault="007E68F0" w:rsidP="0067560B">
      <w:pPr>
        <w:pStyle w:val="Textoindependiente"/>
        <w:ind w:right="4162"/>
        <w:rPr>
          <w:rFonts w:ascii="Banff" w:hAnsi="Banff" w:cs="Banff"/>
          <w:i/>
          <w:iCs/>
          <w:sz w:val="24"/>
          <w:szCs w:val="24"/>
          <w:u w:val="single"/>
        </w:rPr>
      </w:pPr>
    </w:p>
    <w:p w:rsidR="000F69D9" w:rsidRPr="001B26C2" w:rsidRDefault="007E68F0" w:rsidP="000F69D9">
      <w:pPr>
        <w:pStyle w:val="Textoindependiente"/>
        <w:ind w:right="1701"/>
        <w:rPr>
          <w:rFonts w:ascii="Calibri" w:hAnsi="Calibri" w:cs="Calibri"/>
          <w:i/>
          <w:iCs/>
          <w:sz w:val="24"/>
          <w:szCs w:val="24"/>
          <w:u w:val="single"/>
        </w:rPr>
      </w:pPr>
      <w:r>
        <w:rPr>
          <w:rFonts w:ascii="Banff" w:hAnsi="Banff" w:cs="Banff"/>
          <w:i/>
          <w:iCs/>
          <w:sz w:val="24"/>
          <w:szCs w:val="24"/>
          <w:u w:val="single"/>
        </w:rPr>
        <w:br w:type="page"/>
      </w:r>
      <w:r w:rsidR="000F69D9" w:rsidRPr="001B26C2">
        <w:rPr>
          <w:rFonts w:ascii="Calibri" w:hAnsi="Calibri" w:cs="Calibri"/>
          <w:i/>
          <w:iCs/>
          <w:sz w:val="24"/>
          <w:szCs w:val="24"/>
          <w:u w:val="single"/>
        </w:rPr>
        <w:lastRenderedPageBreak/>
        <w:t>ANEXO I –  Alimentos</w:t>
      </w:r>
      <w:r w:rsidR="000F69D9">
        <w:rPr>
          <w:rFonts w:ascii="Calibri" w:hAnsi="Calibri" w:cs="Calibri"/>
          <w:i/>
          <w:iCs/>
          <w:sz w:val="24"/>
          <w:szCs w:val="24"/>
          <w:u w:val="single"/>
        </w:rPr>
        <w:t xml:space="preserve"> Módulo</w:t>
      </w:r>
      <w:r w:rsidR="000F69D9" w:rsidRPr="001B26C2">
        <w:rPr>
          <w:rFonts w:ascii="Calibri" w:hAnsi="Calibri" w:cs="Calibri"/>
          <w:i/>
          <w:iCs/>
          <w:sz w:val="24"/>
          <w:szCs w:val="24"/>
          <w:u w:val="single"/>
        </w:rPr>
        <w:t xml:space="preserve"> </w:t>
      </w: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tbl>
      <w:tblPr>
        <w:tblStyle w:val="Tablaconcuadrcula"/>
        <w:tblW w:w="0" w:type="auto"/>
        <w:tblLook w:val="04A0"/>
      </w:tblPr>
      <w:tblGrid>
        <w:gridCol w:w="1809"/>
        <w:gridCol w:w="2977"/>
        <w:gridCol w:w="1697"/>
        <w:gridCol w:w="2161"/>
      </w:tblGrid>
      <w:tr w:rsidR="000F69D9" w:rsidTr="00EA636F">
        <w:tc>
          <w:tcPr>
            <w:tcW w:w="1809" w:type="dxa"/>
          </w:tcPr>
          <w:p w:rsidR="000F69D9" w:rsidRPr="00661392" w:rsidRDefault="000F69D9" w:rsidP="00EA636F">
            <w:pPr>
              <w:jc w:val="center"/>
              <w:rPr>
                <w:b/>
                <w:i/>
              </w:rPr>
            </w:pPr>
            <w:r w:rsidRPr="00661392">
              <w:rPr>
                <w:b/>
                <w:i/>
              </w:rPr>
              <w:t>CANTIDAD</w:t>
            </w:r>
          </w:p>
        </w:tc>
        <w:tc>
          <w:tcPr>
            <w:tcW w:w="2977" w:type="dxa"/>
          </w:tcPr>
          <w:p w:rsidR="000F69D9" w:rsidRPr="00661392" w:rsidRDefault="000F69D9" w:rsidP="00EA636F">
            <w:pPr>
              <w:jc w:val="center"/>
              <w:rPr>
                <w:b/>
                <w:i/>
              </w:rPr>
            </w:pPr>
            <w:r w:rsidRPr="00661392">
              <w:rPr>
                <w:b/>
                <w:i/>
              </w:rPr>
              <w:t>DESCRIPCION</w:t>
            </w:r>
          </w:p>
        </w:tc>
        <w:tc>
          <w:tcPr>
            <w:tcW w:w="1697" w:type="dxa"/>
          </w:tcPr>
          <w:p w:rsidR="000F69D9" w:rsidRPr="00661392" w:rsidRDefault="000F69D9" w:rsidP="00EA636F">
            <w:pPr>
              <w:jc w:val="center"/>
              <w:rPr>
                <w:b/>
                <w:i/>
              </w:rPr>
            </w:pPr>
            <w:r>
              <w:rPr>
                <w:b/>
                <w:i/>
              </w:rPr>
              <w:t>PRECIO UNITARIO</w:t>
            </w:r>
          </w:p>
        </w:tc>
        <w:tc>
          <w:tcPr>
            <w:tcW w:w="2161" w:type="dxa"/>
          </w:tcPr>
          <w:p w:rsidR="000F69D9" w:rsidRPr="00661392" w:rsidRDefault="000F69D9" w:rsidP="00EA636F">
            <w:pPr>
              <w:jc w:val="center"/>
              <w:rPr>
                <w:b/>
                <w:i/>
              </w:rPr>
            </w:pPr>
            <w:r>
              <w:rPr>
                <w:b/>
                <w:i/>
              </w:rPr>
              <w:t>PRECIO TOTAL</w:t>
            </w:r>
          </w:p>
        </w:tc>
      </w:tr>
      <w:tr w:rsidR="000F69D9" w:rsidTr="00EA636F">
        <w:tc>
          <w:tcPr>
            <w:tcW w:w="1809" w:type="dxa"/>
          </w:tcPr>
          <w:p w:rsidR="000F69D9" w:rsidRDefault="000F69D9" w:rsidP="00EA636F">
            <w:pPr>
              <w:rPr>
                <w:i/>
              </w:rPr>
            </w:pPr>
          </w:p>
        </w:tc>
        <w:tc>
          <w:tcPr>
            <w:tcW w:w="2977" w:type="dxa"/>
          </w:tcPr>
          <w:p w:rsidR="000F69D9" w:rsidRPr="00C558A8" w:rsidRDefault="000F69D9" w:rsidP="00EA636F">
            <w:pPr>
              <w:rPr>
                <w:i/>
                <w:sz w:val="18"/>
                <w:szCs w:val="18"/>
              </w:rPr>
            </w:pPr>
            <w:r w:rsidRPr="00C558A8">
              <w:rPr>
                <w:i/>
                <w:sz w:val="18"/>
                <w:szCs w:val="18"/>
              </w:rPr>
              <w:t xml:space="preserve">Puré de tomate x 520 </w:t>
            </w:r>
            <w:proofErr w:type="spellStart"/>
            <w:r w:rsidRPr="00C558A8">
              <w:rPr>
                <w:i/>
                <w:sz w:val="18"/>
                <w:szCs w:val="18"/>
              </w:rPr>
              <w:t>grs</w:t>
            </w:r>
            <w:proofErr w:type="spellEnd"/>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r>
              <w:rPr>
                <w:i/>
              </w:rPr>
              <w:t>6</w:t>
            </w:r>
          </w:p>
        </w:tc>
        <w:tc>
          <w:tcPr>
            <w:tcW w:w="2977" w:type="dxa"/>
          </w:tcPr>
          <w:p w:rsidR="000F69D9" w:rsidRPr="00C558A8" w:rsidRDefault="000F69D9" w:rsidP="00EA636F">
            <w:pPr>
              <w:rPr>
                <w:i/>
                <w:sz w:val="18"/>
                <w:szCs w:val="18"/>
              </w:rPr>
            </w:pPr>
            <w:r w:rsidRPr="00C558A8">
              <w:rPr>
                <w:i/>
                <w:sz w:val="18"/>
                <w:szCs w:val="18"/>
              </w:rPr>
              <w:t xml:space="preserve">Fideos </w:t>
            </w:r>
            <w:proofErr w:type="spellStart"/>
            <w:r w:rsidRPr="00C558A8">
              <w:rPr>
                <w:i/>
                <w:sz w:val="18"/>
                <w:szCs w:val="18"/>
              </w:rPr>
              <w:t>guiseros</w:t>
            </w:r>
            <w:proofErr w:type="spellEnd"/>
            <w:r w:rsidRPr="00C558A8">
              <w:rPr>
                <w:i/>
                <w:sz w:val="18"/>
                <w:szCs w:val="18"/>
              </w:rPr>
              <w:t xml:space="preserve"> x 500 </w:t>
            </w:r>
            <w:proofErr w:type="spellStart"/>
            <w:r w:rsidRPr="00C558A8">
              <w:rPr>
                <w:i/>
                <w:sz w:val="18"/>
                <w:szCs w:val="18"/>
              </w:rPr>
              <w:t>grs</w:t>
            </w:r>
            <w:proofErr w:type="spellEnd"/>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p>
        </w:tc>
        <w:tc>
          <w:tcPr>
            <w:tcW w:w="2977" w:type="dxa"/>
          </w:tcPr>
          <w:p w:rsidR="000F69D9" w:rsidRPr="00C558A8" w:rsidRDefault="000F69D9" w:rsidP="00EA636F">
            <w:pPr>
              <w:rPr>
                <w:i/>
                <w:sz w:val="18"/>
                <w:szCs w:val="18"/>
              </w:rPr>
            </w:pPr>
            <w:r w:rsidRPr="00C558A8">
              <w:rPr>
                <w:i/>
                <w:sz w:val="18"/>
                <w:szCs w:val="18"/>
              </w:rPr>
              <w:t xml:space="preserve">Fideos tallarines x 500 </w:t>
            </w:r>
            <w:proofErr w:type="spellStart"/>
            <w:r w:rsidRPr="00C558A8">
              <w:rPr>
                <w:i/>
                <w:sz w:val="18"/>
                <w:szCs w:val="18"/>
              </w:rPr>
              <w:t>grs</w:t>
            </w:r>
            <w:proofErr w:type="spellEnd"/>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r>
              <w:rPr>
                <w:i/>
              </w:rPr>
              <w:t>4</w:t>
            </w:r>
          </w:p>
        </w:tc>
        <w:tc>
          <w:tcPr>
            <w:tcW w:w="2977" w:type="dxa"/>
          </w:tcPr>
          <w:p w:rsidR="000F69D9" w:rsidRPr="00C558A8" w:rsidRDefault="000F69D9" w:rsidP="00EA636F">
            <w:pPr>
              <w:rPr>
                <w:i/>
                <w:sz w:val="18"/>
                <w:szCs w:val="18"/>
              </w:rPr>
            </w:pPr>
            <w:r w:rsidRPr="00C558A8">
              <w:rPr>
                <w:i/>
                <w:sz w:val="18"/>
                <w:szCs w:val="18"/>
              </w:rPr>
              <w:t>Arroz x 1 kg</w:t>
            </w:r>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r>
              <w:rPr>
                <w:i/>
              </w:rPr>
              <w:t>2</w:t>
            </w:r>
          </w:p>
        </w:tc>
        <w:tc>
          <w:tcPr>
            <w:tcW w:w="2977" w:type="dxa"/>
          </w:tcPr>
          <w:p w:rsidR="000F69D9" w:rsidRPr="00C558A8" w:rsidRDefault="000F69D9" w:rsidP="00EA636F">
            <w:pPr>
              <w:rPr>
                <w:i/>
                <w:sz w:val="18"/>
                <w:szCs w:val="18"/>
              </w:rPr>
            </w:pPr>
            <w:r w:rsidRPr="00C558A8">
              <w:rPr>
                <w:i/>
                <w:sz w:val="18"/>
                <w:szCs w:val="18"/>
              </w:rPr>
              <w:t xml:space="preserve">Harina de maíz x 500 </w:t>
            </w:r>
            <w:proofErr w:type="spellStart"/>
            <w:r w:rsidRPr="00C558A8">
              <w:rPr>
                <w:i/>
                <w:sz w:val="18"/>
                <w:szCs w:val="18"/>
              </w:rPr>
              <w:t>grs</w:t>
            </w:r>
            <w:proofErr w:type="spellEnd"/>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r>
              <w:rPr>
                <w:i/>
              </w:rPr>
              <w:t>2</w:t>
            </w:r>
          </w:p>
        </w:tc>
        <w:tc>
          <w:tcPr>
            <w:tcW w:w="2977" w:type="dxa"/>
          </w:tcPr>
          <w:p w:rsidR="000F69D9" w:rsidRPr="00C558A8" w:rsidRDefault="000F69D9" w:rsidP="00EA636F">
            <w:pPr>
              <w:rPr>
                <w:i/>
                <w:sz w:val="18"/>
                <w:szCs w:val="18"/>
              </w:rPr>
            </w:pPr>
            <w:r w:rsidRPr="00C558A8">
              <w:rPr>
                <w:i/>
                <w:sz w:val="18"/>
                <w:szCs w:val="18"/>
              </w:rPr>
              <w:t>Harina común 000 de trigo x 1 kg</w:t>
            </w:r>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r>
              <w:rPr>
                <w:i/>
              </w:rPr>
              <w:t>2</w:t>
            </w:r>
          </w:p>
        </w:tc>
        <w:tc>
          <w:tcPr>
            <w:tcW w:w="2977" w:type="dxa"/>
          </w:tcPr>
          <w:p w:rsidR="000F69D9" w:rsidRPr="00C558A8" w:rsidRDefault="000F69D9" w:rsidP="00EA636F">
            <w:pPr>
              <w:rPr>
                <w:i/>
                <w:sz w:val="18"/>
                <w:szCs w:val="18"/>
              </w:rPr>
            </w:pPr>
            <w:r w:rsidRPr="00C558A8">
              <w:rPr>
                <w:i/>
                <w:sz w:val="18"/>
                <w:szCs w:val="18"/>
              </w:rPr>
              <w:t>Aceite de girasol x 900 ml</w:t>
            </w:r>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r>
              <w:rPr>
                <w:i/>
              </w:rPr>
              <w:t>4</w:t>
            </w:r>
          </w:p>
        </w:tc>
        <w:tc>
          <w:tcPr>
            <w:tcW w:w="2977" w:type="dxa"/>
          </w:tcPr>
          <w:p w:rsidR="000F69D9" w:rsidRPr="00C558A8" w:rsidRDefault="000F69D9" w:rsidP="00EA636F">
            <w:pPr>
              <w:rPr>
                <w:i/>
                <w:sz w:val="18"/>
                <w:szCs w:val="18"/>
              </w:rPr>
            </w:pPr>
            <w:r w:rsidRPr="00C558A8">
              <w:rPr>
                <w:i/>
                <w:sz w:val="18"/>
                <w:szCs w:val="18"/>
              </w:rPr>
              <w:t xml:space="preserve">Leche </w:t>
            </w:r>
            <w:r>
              <w:rPr>
                <w:i/>
                <w:sz w:val="18"/>
                <w:szCs w:val="18"/>
              </w:rPr>
              <w:t>larga vida</w:t>
            </w:r>
            <w:r w:rsidRPr="00C558A8">
              <w:rPr>
                <w:i/>
                <w:sz w:val="18"/>
                <w:szCs w:val="18"/>
              </w:rPr>
              <w:t xml:space="preserve"> x 1 </w:t>
            </w:r>
            <w:proofErr w:type="spellStart"/>
            <w:r w:rsidRPr="00C558A8">
              <w:rPr>
                <w:i/>
                <w:sz w:val="18"/>
                <w:szCs w:val="18"/>
              </w:rPr>
              <w:t>l</w:t>
            </w:r>
            <w:r>
              <w:rPr>
                <w:i/>
                <w:sz w:val="18"/>
                <w:szCs w:val="18"/>
              </w:rPr>
              <w:t>t</w:t>
            </w:r>
            <w:proofErr w:type="spellEnd"/>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r>
              <w:rPr>
                <w:i/>
              </w:rPr>
              <w:t>12</w:t>
            </w:r>
          </w:p>
        </w:tc>
        <w:tc>
          <w:tcPr>
            <w:tcW w:w="2977" w:type="dxa"/>
          </w:tcPr>
          <w:p w:rsidR="000F69D9" w:rsidRPr="00C558A8" w:rsidRDefault="000F69D9" w:rsidP="00EA636F">
            <w:pPr>
              <w:rPr>
                <w:i/>
                <w:sz w:val="18"/>
                <w:szCs w:val="18"/>
              </w:rPr>
            </w:pPr>
            <w:r w:rsidRPr="00C558A8">
              <w:rPr>
                <w:i/>
                <w:sz w:val="18"/>
                <w:szCs w:val="18"/>
              </w:rPr>
              <w:t xml:space="preserve">Galletitas secas x 300 </w:t>
            </w:r>
            <w:proofErr w:type="spellStart"/>
            <w:r w:rsidRPr="00C558A8">
              <w:rPr>
                <w:i/>
                <w:sz w:val="18"/>
                <w:szCs w:val="18"/>
              </w:rPr>
              <w:t>grs</w:t>
            </w:r>
            <w:proofErr w:type="spellEnd"/>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p>
        </w:tc>
        <w:tc>
          <w:tcPr>
            <w:tcW w:w="2977" w:type="dxa"/>
          </w:tcPr>
          <w:p w:rsidR="000F69D9" w:rsidRPr="00C558A8" w:rsidRDefault="000F69D9" w:rsidP="00EA636F">
            <w:pPr>
              <w:rPr>
                <w:i/>
                <w:sz w:val="18"/>
                <w:szCs w:val="18"/>
              </w:rPr>
            </w:pPr>
            <w:r w:rsidRPr="00C558A8">
              <w:rPr>
                <w:i/>
                <w:sz w:val="18"/>
                <w:szCs w:val="18"/>
              </w:rPr>
              <w:t xml:space="preserve">Galletitas dulces x 300 </w:t>
            </w:r>
            <w:proofErr w:type="spellStart"/>
            <w:r w:rsidRPr="00C558A8">
              <w:rPr>
                <w:i/>
                <w:sz w:val="18"/>
                <w:szCs w:val="18"/>
              </w:rPr>
              <w:t>grs</w:t>
            </w:r>
            <w:proofErr w:type="spellEnd"/>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r>
              <w:rPr>
                <w:i/>
              </w:rPr>
              <w:t>2</w:t>
            </w:r>
          </w:p>
        </w:tc>
        <w:tc>
          <w:tcPr>
            <w:tcW w:w="2977" w:type="dxa"/>
          </w:tcPr>
          <w:p w:rsidR="000F69D9" w:rsidRPr="00C558A8" w:rsidRDefault="000F69D9" w:rsidP="00EA636F">
            <w:pPr>
              <w:rPr>
                <w:i/>
                <w:sz w:val="18"/>
                <w:szCs w:val="18"/>
              </w:rPr>
            </w:pPr>
            <w:r w:rsidRPr="00C558A8">
              <w:rPr>
                <w:i/>
                <w:sz w:val="18"/>
                <w:szCs w:val="18"/>
              </w:rPr>
              <w:t xml:space="preserve">Arveja en conserva x 340 </w:t>
            </w:r>
            <w:proofErr w:type="spellStart"/>
            <w:r w:rsidRPr="00C558A8">
              <w:rPr>
                <w:i/>
                <w:sz w:val="18"/>
                <w:szCs w:val="18"/>
              </w:rPr>
              <w:t>grs</w:t>
            </w:r>
            <w:proofErr w:type="spellEnd"/>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p>
        </w:tc>
        <w:tc>
          <w:tcPr>
            <w:tcW w:w="2977" w:type="dxa"/>
          </w:tcPr>
          <w:p w:rsidR="000F69D9" w:rsidRPr="00C558A8" w:rsidRDefault="000F69D9" w:rsidP="00EA636F">
            <w:pPr>
              <w:rPr>
                <w:i/>
                <w:sz w:val="18"/>
                <w:szCs w:val="18"/>
              </w:rPr>
            </w:pPr>
            <w:r w:rsidRPr="00C558A8">
              <w:rPr>
                <w:i/>
                <w:sz w:val="18"/>
                <w:szCs w:val="18"/>
              </w:rPr>
              <w:t xml:space="preserve">Lentejas en conserva x 340 </w:t>
            </w:r>
            <w:proofErr w:type="spellStart"/>
            <w:r w:rsidRPr="00C558A8">
              <w:rPr>
                <w:i/>
                <w:sz w:val="18"/>
                <w:szCs w:val="18"/>
              </w:rPr>
              <w:t>grs</w:t>
            </w:r>
            <w:proofErr w:type="spellEnd"/>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r>
              <w:rPr>
                <w:i/>
              </w:rPr>
              <w:t>12</w:t>
            </w:r>
          </w:p>
        </w:tc>
        <w:tc>
          <w:tcPr>
            <w:tcW w:w="2977" w:type="dxa"/>
          </w:tcPr>
          <w:p w:rsidR="000F69D9" w:rsidRPr="00C558A8" w:rsidRDefault="000F69D9" w:rsidP="00EA636F">
            <w:pPr>
              <w:rPr>
                <w:i/>
                <w:sz w:val="18"/>
                <w:szCs w:val="18"/>
              </w:rPr>
            </w:pPr>
            <w:r w:rsidRPr="00C558A8">
              <w:rPr>
                <w:i/>
                <w:sz w:val="18"/>
                <w:szCs w:val="18"/>
              </w:rPr>
              <w:t xml:space="preserve">Huevos x </w:t>
            </w:r>
            <w:r>
              <w:rPr>
                <w:i/>
                <w:sz w:val="18"/>
                <w:szCs w:val="18"/>
              </w:rPr>
              <w:t>6</w:t>
            </w:r>
            <w:r w:rsidRPr="00C558A8">
              <w:rPr>
                <w:i/>
                <w:sz w:val="18"/>
                <w:szCs w:val="18"/>
              </w:rPr>
              <w:t xml:space="preserve"> unidades</w:t>
            </w:r>
          </w:p>
        </w:tc>
        <w:tc>
          <w:tcPr>
            <w:tcW w:w="1697" w:type="dxa"/>
          </w:tcPr>
          <w:p w:rsidR="000F69D9" w:rsidRDefault="000F69D9" w:rsidP="00EA636F">
            <w:pPr>
              <w:rPr>
                <w:i/>
              </w:rPr>
            </w:pPr>
          </w:p>
        </w:tc>
        <w:tc>
          <w:tcPr>
            <w:tcW w:w="2161" w:type="dxa"/>
          </w:tcPr>
          <w:p w:rsidR="000F69D9" w:rsidRDefault="000F69D9" w:rsidP="00EA636F">
            <w:pPr>
              <w:rPr>
                <w:i/>
              </w:rPr>
            </w:pPr>
          </w:p>
        </w:tc>
      </w:tr>
      <w:tr w:rsidR="000F69D9" w:rsidTr="00EA636F">
        <w:tc>
          <w:tcPr>
            <w:tcW w:w="1809" w:type="dxa"/>
          </w:tcPr>
          <w:p w:rsidR="000F69D9" w:rsidRDefault="000F69D9" w:rsidP="00EA636F">
            <w:pPr>
              <w:jc w:val="center"/>
              <w:rPr>
                <w:i/>
              </w:rPr>
            </w:pPr>
          </w:p>
        </w:tc>
        <w:tc>
          <w:tcPr>
            <w:tcW w:w="2977" w:type="dxa"/>
          </w:tcPr>
          <w:p w:rsidR="000F69D9" w:rsidRPr="00C558A8" w:rsidRDefault="000F69D9" w:rsidP="00EA636F">
            <w:pPr>
              <w:rPr>
                <w:i/>
                <w:sz w:val="18"/>
                <w:szCs w:val="18"/>
              </w:rPr>
            </w:pPr>
            <w:r w:rsidRPr="00C558A8">
              <w:rPr>
                <w:i/>
                <w:sz w:val="18"/>
                <w:szCs w:val="18"/>
              </w:rPr>
              <w:t xml:space="preserve">Galletitas de agua x 500 </w:t>
            </w:r>
            <w:proofErr w:type="spellStart"/>
            <w:r w:rsidRPr="00C558A8">
              <w:rPr>
                <w:i/>
                <w:sz w:val="18"/>
                <w:szCs w:val="18"/>
              </w:rPr>
              <w:t>grs</w:t>
            </w:r>
            <w:proofErr w:type="spellEnd"/>
          </w:p>
        </w:tc>
        <w:tc>
          <w:tcPr>
            <w:tcW w:w="1697" w:type="dxa"/>
          </w:tcPr>
          <w:p w:rsidR="000F69D9" w:rsidRDefault="000F69D9" w:rsidP="00EA636F">
            <w:pPr>
              <w:rPr>
                <w:i/>
              </w:rPr>
            </w:pPr>
          </w:p>
        </w:tc>
        <w:tc>
          <w:tcPr>
            <w:tcW w:w="2161" w:type="dxa"/>
          </w:tcPr>
          <w:p w:rsidR="000F69D9" w:rsidRDefault="000F69D9" w:rsidP="00EA636F">
            <w:pPr>
              <w:rPr>
                <w:i/>
              </w:rPr>
            </w:pPr>
          </w:p>
        </w:tc>
      </w:tr>
    </w:tbl>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ind w:right="1701"/>
        <w:rPr>
          <w:b/>
          <w:bCs/>
          <w:i/>
          <w:iCs/>
          <w:color w:val="FF0000"/>
          <w:sz w:val="16"/>
          <w:szCs w:val="16"/>
        </w:rPr>
      </w:pPr>
    </w:p>
    <w:p w:rsidR="000F69D9" w:rsidRDefault="000F69D9" w:rsidP="000F69D9">
      <w:pPr>
        <w:pStyle w:val="Textoindependiente"/>
        <w:tabs>
          <w:tab w:val="left" w:pos="3180"/>
        </w:tabs>
        <w:ind w:right="1701"/>
        <w:rPr>
          <w:b/>
          <w:bCs/>
          <w:i/>
          <w:iCs/>
          <w:color w:val="FF0000"/>
          <w:sz w:val="16"/>
          <w:szCs w:val="16"/>
        </w:rPr>
      </w:pPr>
      <w:r>
        <w:rPr>
          <w:b/>
          <w:bCs/>
          <w:i/>
          <w:iCs/>
          <w:color w:val="FF0000"/>
          <w:sz w:val="16"/>
          <w:szCs w:val="16"/>
        </w:rPr>
        <w:tab/>
      </w:r>
    </w:p>
    <w:p w:rsidR="000F69D9" w:rsidRDefault="000F69D9" w:rsidP="000F69D9">
      <w:pPr>
        <w:pStyle w:val="Textoindependiente"/>
        <w:tabs>
          <w:tab w:val="left" w:pos="3180"/>
        </w:tabs>
        <w:ind w:right="1701"/>
        <w:rPr>
          <w:b/>
          <w:bCs/>
          <w:i/>
          <w:iCs/>
          <w:color w:val="FF0000"/>
          <w:sz w:val="16"/>
          <w:szCs w:val="16"/>
        </w:rPr>
      </w:pPr>
    </w:p>
    <w:p w:rsidR="000F69D9" w:rsidRPr="006913F3" w:rsidRDefault="000F69D9" w:rsidP="000F69D9">
      <w:pPr>
        <w:pStyle w:val="Textoindependiente"/>
        <w:tabs>
          <w:tab w:val="left" w:pos="3180"/>
        </w:tabs>
        <w:ind w:right="1701"/>
        <w:jc w:val="center"/>
        <w:rPr>
          <w:b/>
          <w:bCs/>
          <w:i/>
          <w:iCs/>
          <w:color w:val="FF0000"/>
          <w:sz w:val="40"/>
          <w:szCs w:val="40"/>
        </w:rPr>
      </w:pPr>
      <w:r w:rsidRPr="006913F3">
        <w:rPr>
          <w:b/>
          <w:bCs/>
          <w:i/>
          <w:iCs/>
          <w:color w:val="FF0000"/>
          <w:sz w:val="40"/>
          <w:szCs w:val="40"/>
        </w:rPr>
        <w:t>MODULO ALIMENTARIO UNICO</w:t>
      </w:r>
    </w:p>
    <w:p w:rsidR="000F69D9" w:rsidRPr="006913F3" w:rsidRDefault="000F69D9" w:rsidP="000F69D9">
      <w:pPr>
        <w:pStyle w:val="Textoindependiente"/>
        <w:tabs>
          <w:tab w:val="left" w:pos="3180"/>
        </w:tabs>
        <w:ind w:right="1701"/>
        <w:jc w:val="center"/>
        <w:rPr>
          <w:b/>
          <w:bCs/>
          <w:i/>
          <w:iCs/>
          <w:color w:val="FF0000"/>
          <w:sz w:val="40"/>
          <w:szCs w:val="40"/>
        </w:rPr>
      </w:pPr>
    </w:p>
    <w:p w:rsidR="000F69D9" w:rsidRDefault="000F69D9" w:rsidP="000F69D9">
      <w:pPr>
        <w:pStyle w:val="Textoindependiente"/>
        <w:tabs>
          <w:tab w:val="left" w:pos="3180"/>
        </w:tabs>
        <w:ind w:right="1701"/>
        <w:rPr>
          <w:b/>
          <w:bCs/>
          <w:i/>
          <w:iCs/>
          <w:color w:val="FF0000"/>
          <w:sz w:val="16"/>
          <w:szCs w:val="16"/>
        </w:rPr>
      </w:pPr>
    </w:p>
    <w:p w:rsidR="000F69D9" w:rsidRDefault="000F69D9" w:rsidP="000F69D9">
      <w:pPr>
        <w:pStyle w:val="Textoindependiente"/>
        <w:tabs>
          <w:tab w:val="left" w:pos="3180"/>
        </w:tabs>
        <w:ind w:right="1701"/>
        <w:rPr>
          <w:b/>
          <w:bCs/>
          <w:i/>
          <w:iCs/>
          <w:color w:val="FF0000"/>
          <w:sz w:val="16"/>
          <w:szCs w:val="16"/>
        </w:rPr>
      </w:pPr>
    </w:p>
    <w:p w:rsidR="000F69D9" w:rsidRDefault="000F69D9" w:rsidP="000F69D9">
      <w:pPr>
        <w:pStyle w:val="Textoindependiente"/>
        <w:tabs>
          <w:tab w:val="left" w:pos="3180"/>
        </w:tabs>
        <w:ind w:right="1701"/>
        <w:rPr>
          <w:b/>
          <w:bCs/>
          <w:i/>
          <w:iCs/>
          <w:color w:val="FF0000"/>
          <w:sz w:val="16"/>
          <w:szCs w:val="16"/>
        </w:rPr>
      </w:pPr>
    </w:p>
    <w:p w:rsidR="000F69D9" w:rsidRDefault="000F69D9" w:rsidP="000F69D9">
      <w:pPr>
        <w:pStyle w:val="Textoindependiente"/>
        <w:tabs>
          <w:tab w:val="left" w:pos="3180"/>
        </w:tabs>
        <w:ind w:right="1701"/>
        <w:rPr>
          <w:b/>
          <w:bCs/>
          <w:i/>
          <w:iCs/>
          <w:color w:val="FF0000"/>
          <w:sz w:val="16"/>
          <w:szCs w:val="16"/>
        </w:rPr>
      </w:pPr>
    </w:p>
    <w:p w:rsidR="000F69D9" w:rsidRDefault="000F69D9" w:rsidP="000F69D9">
      <w:pPr>
        <w:pStyle w:val="Textoindependiente"/>
        <w:tabs>
          <w:tab w:val="left" w:pos="3180"/>
        </w:tabs>
        <w:ind w:right="1701"/>
        <w:rPr>
          <w:b/>
          <w:bCs/>
          <w:i/>
          <w:iCs/>
          <w:color w:val="FF0000"/>
          <w:sz w:val="16"/>
          <w:szCs w:val="16"/>
        </w:rPr>
      </w:pPr>
    </w:p>
    <w:tbl>
      <w:tblPr>
        <w:tblpPr w:leftFromText="141" w:rightFromText="141" w:vertAnchor="text" w:horzAnchor="margin" w:tblpY="-331"/>
        <w:tblOverlap w:val="never"/>
        <w:tblW w:w="0" w:type="auto"/>
        <w:tblBorders>
          <w:top w:val="nil"/>
          <w:left w:val="nil"/>
          <w:bottom w:val="nil"/>
          <w:right w:val="nil"/>
        </w:tblBorders>
        <w:tblLook w:val="0000"/>
      </w:tblPr>
      <w:tblGrid>
        <w:gridCol w:w="1821"/>
        <w:gridCol w:w="1889"/>
        <w:gridCol w:w="3029"/>
        <w:gridCol w:w="2832"/>
      </w:tblGrid>
      <w:tr w:rsidR="000F69D9" w:rsidTr="00EA636F">
        <w:trPr>
          <w:trHeight w:val="112"/>
        </w:trPr>
        <w:tc>
          <w:tcPr>
            <w:tcW w:w="0" w:type="auto"/>
          </w:tcPr>
          <w:p w:rsidR="000F69D9" w:rsidRDefault="000F69D9" w:rsidP="00EA636F">
            <w:pPr>
              <w:pStyle w:val="Default"/>
              <w:rPr>
                <w:sz w:val="23"/>
                <w:szCs w:val="23"/>
              </w:rPr>
            </w:pPr>
            <w:r>
              <w:rPr>
                <w:b/>
                <w:bCs/>
                <w:sz w:val="23"/>
                <w:szCs w:val="23"/>
              </w:rPr>
              <w:t xml:space="preserve">Producto </w:t>
            </w:r>
          </w:p>
        </w:tc>
        <w:tc>
          <w:tcPr>
            <w:tcW w:w="0" w:type="auto"/>
            <w:gridSpan w:val="2"/>
          </w:tcPr>
          <w:p w:rsidR="000F69D9" w:rsidRDefault="000F69D9" w:rsidP="00EA636F">
            <w:pPr>
              <w:pStyle w:val="Default"/>
              <w:rPr>
                <w:sz w:val="23"/>
                <w:szCs w:val="23"/>
              </w:rPr>
            </w:pPr>
            <w:r>
              <w:rPr>
                <w:b/>
                <w:bCs/>
                <w:sz w:val="23"/>
                <w:szCs w:val="23"/>
              </w:rPr>
              <w:t xml:space="preserve">Unidad por bolsón </w:t>
            </w:r>
          </w:p>
        </w:tc>
        <w:tc>
          <w:tcPr>
            <w:tcW w:w="0" w:type="auto"/>
          </w:tcPr>
          <w:p w:rsidR="000F69D9" w:rsidRDefault="000F69D9" w:rsidP="00EA636F">
            <w:pPr>
              <w:pStyle w:val="Default"/>
              <w:rPr>
                <w:sz w:val="23"/>
                <w:szCs w:val="23"/>
              </w:rPr>
            </w:pPr>
            <w:r>
              <w:rPr>
                <w:b/>
                <w:bCs/>
                <w:sz w:val="23"/>
                <w:szCs w:val="23"/>
              </w:rPr>
              <w:t xml:space="preserve">Reemplazo por faltante </w:t>
            </w:r>
          </w:p>
        </w:tc>
      </w:tr>
      <w:tr w:rsidR="000F69D9" w:rsidTr="00EA636F">
        <w:trPr>
          <w:trHeight w:val="251"/>
        </w:trPr>
        <w:tc>
          <w:tcPr>
            <w:tcW w:w="0" w:type="auto"/>
          </w:tcPr>
          <w:p w:rsidR="000F69D9" w:rsidRDefault="000F69D9" w:rsidP="00EA636F">
            <w:pPr>
              <w:pStyle w:val="Default"/>
              <w:rPr>
                <w:sz w:val="23"/>
                <w:szCs w:val="23"/>
              </w:rPr>
            </w:pPr>
            <w:r>
              <w:rPr>
                <w:sz w:val="23"/>
                <w:szCs w:val="23"/>
              </w:rPr>
              <w:t xml:space="preserve">Huevos </w:t>
            </w:r>
          </w:p>
        </w:tc>
        <w:tc>
          <w:tcPr>
            <w:tcW w:w="0" w:type="auto"/>
          </w:tcPr>
          <w:p w:rsidR="000F69D9" w:rsidRDefault="000F69D9" w:rsidP="00EA636F">
            <w:pPr>
              <w:pStyle w:val="Default"/>
              <w:rPr>
                <w:sz w:val="23"/>
                <w:szCs w:val="23"/>
              </w:rPr>
            </w:pPr>
            <w:r>
              <w:rPr>
                <w:sz w:val="23"/>
                <w:szCs w:val="23"/>
              </w:rPr>
              <w:t xml:space="preserve">12 unidades </w:t>
            </w:r>
          </w:p>
        </w:tc>
        <w:tc>
          <w:tcPr>
            <w:tcW w:w="0" w:type="auto"/>
          </w:tcPr>
          <w:p w:rsidR="000F69D9" w:rsidRDefault="000F69D9" w:rsidP="00EA636F">
            <w:pPr>
              <w:pStyle w:val="Default"/>
              <w:rPr>
                <w:sz w:val="23"/>
                <w:szCs w:val="23"/>
              </w:rPr>
            </w:pPr>
            <w:r>
              <w:rPr>
                <w:sz w:val="23"/>
                <w:szCs w:val="23"/>
              </w:rPr>
              <w:t xml:space="preserve">      Leche en </w:t>
            </w:r>
            <w:proofErr w:type="spellStart"/>
            <w:r>
              <w:rPr>
                <w:sz w:val="23"/>
                <w:szCs w:val="23"/>
              </w:rPr>
              <w:t>sachet</w:t>
            </w:r>
            <w:proofErr w:type="spellEnd"/>
            <w:r>
              <w:rPr>
                <w:sz w:val="23"/>
                <w:szCs w:val="23"/>
              </w:rPr>
              <w:t xml:space="preserve"> o en</w:t>
            </w:r>
          </w:p>
          <w:p w:rsidR="000F69D9" w:rsidRDefault="000F69D9" w:rsidP="00EA636F">
            <w:pPr>
              <w:pStyle w:val="Default"/>
              <w:rPr>
                <w:sz w:val="23"/>
                <w:szCs w:val="23"/>
              </w:rPr>
            </w:pPr>
            <w:r>
              <w:rPr>
                <w:sz w:val="23"/>
                <w:szCs w:val="23"/>
              </w:rPr>
              <w:t xml:space="preserve">       polvo </w:t>
            </w:r>
          </w:p>
        </w:tc>
        <w:tc>
          <w:tcPr>
            <w:tcW w:w="0" w:type="auto"/>
          </w:tcPr>
          <w:p w:rsidR="000F69D9" w:rsidRDefault="000F69D9" w:rsidP="00EA636F">
            <w:pPr>
              <w:pStyle w:val="Default"/>
              <w:rPr>
                <w:sz w:val="23"/>
                <w:szCs w:val="23"/>
              </w:rPr>
            </w:pPr>
            <w:r>
              <w:rPr>
                <w:sz w:val="23"/>
                <w:szCs w:val="23"/>
              </w:rPr>
              <w:t xml:space="preserve">2 Unidades (1Lt) o en polvo (1,6 kl) </w:t>
            </w:r>
          </w:p>
        </w:tc>
      </w:tr>
      <w:tr w:rsidR="000F69D9" w:rsidTr="00EA636F">
        <w:trPr>
          <w:trHeight w:val="112"/>
        </w:trPr>
        <w:tc>
          <w:tcPr>
            <w:tcW w:w="0" w:type="auto"/>
          </w:tcPr>
          <w:p w:rsidR="000F69D9" w:rsidRDefault="000F69D9" w:rsidP="00EA636F">
            <w:pPr>
              <w:pStyle w:val="Default"/>
              <w:rPr>
                <w:sz w:val="23"/>
                <w:szCs w:val="23"/>
              </w:rPr>
            </w:pPr>
            <w:r>
              <w:rPr>
                <w:sz w:val="23"/>
                <w:szCs w:val="23"/>
              </w:rPr>
              <w:t xml:space="preserve">Fideos </w:t>
            </w:r>
          </w:p>
        </w:tc>
        <w:tc>
          <w:tcPr>
            <w:tcW w:w="0" w:type="auto"/>
            <w:gridSpan w:val="2"/>
          </w:tcPr>
          <w:p w:rsidR="000F69D9" w:rsidRDefault="000F69D9" w:rsidP="00EA636F">
            <w:pPr>
              <w:pStyle w:val="Default"/>
              <w:rPr>
                <w:sz w:val="23"/>
                <w:szCs w:val="23"/>
              </w:rPr>
            </w:pPr>
            <w:r>
              <w:rPr>
                <w:sz w:val="23"/>
                <w:szCs w:val="23"/>
              </w:rPr>
              <w:t xml:space="preserve">6 Unidades (500 gr) </w:t>
            </w:r>
          </w:p>
        </w:tc>
        <w:tc>
          <w:tcPr>
            <w:tcW w:w="0" w:type="auto"/>
          </w:tcPr>
          <w:p w:rsidR="000F69D9" w:rsidRDefault="000F69D9" w:rsidP="00EA636F">
            <w:pPr>
              <w:pStyle w:val="Default"/>
              <w:rPr>
                <w:color w:val="auto"/>
              </w:rPr>
            </w:pPr>
          </w:p>
          <w:p w:rsidR="000F69D9" w:rsidRDefault="000F69D9" w:rsidP="00EA636F">
            <w:pPr>
              <w:pStyle w:val="Default"/>
              <w:rPr>
                <w:sz w:val="23"/>
                <w:szCs w:val="23"/>
              </w:rPr>
            </w:pPr>
            <w:r>
              <w:rPr>
                <w:sz w:val="23"/>
                <w:szCs w:val="23"/>
              </w:rPr>
              <w:t xml:space="preserve">- </w:t>
            </w:r>
          </w:p>
          <w:p w:rsidR="000F69D9" w:rsidRDefault="000F69D9" w:rsidP="00EA636F">
            <w:pPr>
              <w:pStyle w:val="Default"/>
              <w:rPr>
                <w:sz w:val="23"/>
                <w:szCs w:val="23"/>
              </w:rPr>
            </w:pPr>
          </w:p>
        </w:tc>
      </w:tr>
      <w:tr w:rsidR="000F69D9" w:rsidTr="00EA636F">
        <w:trPr>
          <w:trHeight w:val="112"/>
        </w:trPr>
        <w:tc>
          <w:tcPr>
            <w:tcW w:w="0" w:type="auto"/>
          </w:tcPr>
          <w:p w:rsidR="000F69D9" w:rsidRDefault="000F69D9" w:rsidP="00EA636F">
            <w:pPr>
              <w:pStyle w:val="Default"/>
              <w:rPr>
                <w:sz w:val="23"/>
                <w:szCs w:val="23"/>
              </w:rPr>
            </w:pPr>
            <w:r>
              <w:rPr>
                <w:sz w:val="23"/>
                <w:szCs w:val="23"/>
              </w:rPr>
              <w:t xml:space="preserve">Arroz </w:t>
            </w:r>
          </w:p>
        </w:tc>
        <w:tc>
          <w:tcPr>
            <w:tcW w:w="0" w:type="auto"/>
            <w:gridSpan w:val="2"/>
          </w:tcPr>
          <w:p w:rsidR="000F69D9" w:rsidRDefault="000F69D9" w:rsidP="00EA636F">
            <w:pPr>
              <w:pStyle w:val="Default"/>
              <w:rPr>
                <w:sz w:val="23"/>
                <w:szCs w:val="23"/>
              </w:rPr>
            </w:pPr>
            <w:r>
              <w:rPr>
                <w:sz w:val="23"/>
                <w:szCs w:val="23"/>
              </w:rPr>
              <w:t xml:space="preserve">4 Unidades (500 gr) </w:t>
            </w:r>
          </w:p>
        </w:tc>
        <w:tc>
          <w:tcPr>
            <w:tcW w:w="0" w:type="auto"/>
          </w:tcPr>
          <w:p w:rsidR="000F69D9" w:rsidRDefault="000F69D9" w:rsidP="00EA636F">
            <w:pPr>
              <w:pStyle w:val="Default"/>
              <w:rPr>
                <w:sz w:val="23"/>
                <w:szCs w:val="23"/>
              </w:rPr>
            </w:pPr>
            <w:r>
              <w:rPr>
                <w:sz w:val="23"/>
                <w:szCs w:val="23"/>
              </w:rPr>
              <w:t xml:space="preserve">- </w:t>
            </w:r>
          </w:p>
        </w:tc>
      </w:tr>
      <w:tr w:rsidR="000F69D9" w:rsidTr="00EA636F">
        <w:trPr>
          <w:trHeight w:val="112"/>
        </w:trPr>
        <w:tc>
          <w:tcPr>
            <w:tcW w:w="0" w:type="auto"/>
          </w:tcPr>
          <w:p w:rsidR="000F69D9" w:rsidRDefault="000F69D9" w:rsidP="00EA636F">
            <w:pPr>
              <w:pStyle w:val="Default"/>
              <w:rPr>
                <w:sz w:val="23"/>
                <w:szCs w:val="23"/>
              </w:rPr>
            </w:pPr>
            <w:r>
              <w:rPr>
                <w:sz w:val="23"/>
                <w:szCs w:val="23"/>
              </w:rPr>
              <w:t xml:space="preserve">Harina de Maíz </w:t>
            </w:r>
          </w:p>
        </w:tc>
        <w:tc>
          <w:tcPr>
            <w:tcW w:w="0" w:type="auto"/>
          </w:tcPr>
          <w:p w:rsidR="000F69D9" w:rsidRDefault="000F69D9" w:rsidP="00EA636F">
            <w:pPr>
              <w:pStyle w:val="Default"/>
              <w:rPr>
                <w:sz w:val="23"/>
                <w:szCs w:val="23"/>
              </w:rPr>
            </w:pPr>
            <w:r>
              <w:rPr>
                <w:sz w:val="23"/>
                <w:szCs w:val="23"/>
              </w:rPr>
              <w:t xml:space="preserve">2 H de M (500 gr) </w:t>
            </w:r>
          </w:p>
        </w:tc>
        <w:tc>
          <w:tcPr>
            <w:tcW w:w="0" w:type="auto"/>
          </w:tcPr>
          <w:p w:rsidR="000F69D9" w:rsidRDefault="000F69D9" w:rsidP="00EA636F">
            <w:pPr>
              <w:pStyle w:val="Default"/>
              <w:rPr>
                <w:sz w:val="23"/>
                <w:szCs w:val="23"/>
              </w:rPr>
            </w:pPr>
            <w:r>
              <w:rPr>
                <w:sz w:val="23"/>
                <w:szCs w:val="23"/>
              </w:rPr>
              <w:t xml:space="preserve">        Fideos </w:t>
            </w:r>
          </w:p>
        </w:tc>
        <w:tc>
          <w:tcPr>
            <w:tcW w:w="0" w:type="auto"/>
          </w:tcPr>
          <w:p w:rsidR="000F69D9" w:rsidRDefault="000F69D9" w:rsidP="00EA636F">
            <w:pPr>
              <w:pStyle w:val="Default"/>
              <w:rPr>
                <w:sz w:val="23"/>
                <w:szCs w:val="23"/>
              </w:rPr>
            </w:pPr>
            <w:r>
              <w:rPr>
                <w:sz w:val="23"/>
                <w:szCs w:val="23"/>
              </w:rPr>
              <w:t xml:space="preserve">2 Unidades (500 gr) </w:t>
            </w:r>
          </w:p>
        </w:tc>
      </w:tr>
      <w:tr w:rsidR="000F69D9" w:rsidTr="00EA636F">
        <w:trPr>
          <w:trHeight w:val="112"/>
        </w:trPr>
        <w:tc>
          <w:tcPr>
            <w:tcW w:w="0" w:type="auto"/>
          </w:tcPr>
          <w:p w:rsidR="000F69D9" w:rsidRDefault="000F69D9" w:rsidP="00EA636F">
            <w:pPr>
              <w:pStyle w:val="Default"/>
              <w:rPr>
                <w:sz w:val="23"/>
                <w:szCs w:val="23"/>
              </w:rPr>
            </w:pPr>
            <w:r>
              <w:rPr>
                <w:sz w:val="23"/>
                <w:szCs w:val="23"/>
              </w:rPr>
              <w:t xml:space="preserve">Arveja en Conserva </w:t>
            </w:r>
          </w:p>
        </w:tc>
        <w:tc>
          <w:tcPr>
            <w:tcW w:w="0" w:type="auto"/>
          </w:tcPr>
          <w:p w:rsidR="000F69D9" w:rsidRDefault="000F69D9" w:rsidP="00EA636F">
            <w:pPr>
              <w:pStyle w:val="Default"/>
              <w:rPr>
                <w:sz w:val="23"/>
                <w:szCs w:val="23"/>
              </w:rPr>
            </w:pPr>
            <w:r>
              <w:rPr>
                <w:sz w:val="23"/>
                <w:szCs w:val="23"/>
              </w:rPr>
              <w:t xml:space="preserve">2 Unidades (340 gr) </w:t>
            </w:r>
          </w:p>
        </w:tc>
        <w:tc>
          <w:tcPr>
            <w:tcW w:w="0" w:type="auto"/>
          </w:tcPr>
          <w:p w:rsidR="000F69D9" w:rsidRDefault="000F69D9" w:rsidP="00EA636F">
            <w:pPr>
              <w:pStyle w:val="Default"/>
              <w:rPr>
                <w:sz w:val="23"/>
                <w:szCs w:val="23"/>
              </w:rPr>
            </w:pPr>
            <w:r>
              <w:rPr>
                <w:sz w:val="23"/>
                <w:szCs w:val="23"/>
              </w:rPr>
              <w:t xml:space="preserve">        Puré de Tomate </w:t>
            </w:r>
          </w:p>
        </w:tc>
        <w:tc>
          <w:tcPr>
            <w:tcW w:w="0" w:type="auto"/>
          </w:tcPr>
          <w:p w:rsidR="000F69D9" w:rsidRDefault="000F69D9" w:rsidP="00EA636F">
            <w:pPr>
              <w:pStyle w:val="Default"/>
              <w:rPr>
                <w:sz w:val="23"/>
                <w:szCs w:val="23"/>
              </w:rPr>
            </w:pPr>
            <w:r>
              <w:rPr>
                <w:sz w:val="23"/>
                <w:szCs w:val="23"/>
              </w:rPr>
              <w:t xml:space="preserve">2 Unidades (520 gr) </w:t>
            </w:r>
          </w:p>
        </w:tc>
      </w:tr>
      <w:tr w:rsidR="000F69D9" w:rsidTr="00EA636F">
        <w:trPr>
          <w:trHeight w:val="112"/>
        </w:trPr>
        <w:tc>
          <w:tcPr>
            <w:tcW w:w="0" w:type="auto"/>
          </w:tcPr>
          <w:p w:rsidR="000F69D9" w:rsidRDefault="000F69D9" w:rsidP="00EA636F">
            <w:pPr>
              <w:pStyle w:val="Default"/>
              <w:rPr>
                <w:sz w:val="23"/>
                <w:szCs w:val="23"/>
              </w:rPr>
            </w:pPr>
            <w:r>
              <w:rPr>
                <w:sz w:val="23"/>
                <w:szCs w:val="23"/>
              </w:rPr>
              <w:t xml:space="preserve">Harina de Trigo </w:t>
            </w:r>
          </w:p>
        </w:tc>
        <w:tc>
          <w:tcPr>
            <w:tcW w:w="0" w:type="auto"/>
          </w:tcPr>
          <w:p w:rsidR="000F69D9" w:rsidRDefault="000F69D9" w:rsidP="00EA636F">
            <w:pPr>
              <w:pStyle w:val="Default"/>
              <w:rPr>
                <w:sz w:val="23"/>
                <w:szCs w:val="23"/>
              </w:rPr>
            </w:pPr>
            <w:r>
              <w:rPr>
                <w:sz w:val="23"/>
                <w:szCs w:val="23"/>
              </w:rPr>
              <w:t xml:space="preserve">2 Unidades (1 kg) </w:t>
            </w:r>
          </w:p>
        </w:tc>
        <w:tc>
          <w:tcPr>
            <w:tcW w:w="0" w:type="auto"/>
          </w:tcPr>
          <w:p w:rsidR="000F69D9" w:rsidRDefault="000F69D9" w:rsidP="00EA636F">
            <w:pPr>
              <w:pStyle w:val="Default"/>
              <w:rPr>
                <w:sz w:val="23"/>
                <w:szCs w:val="23"/>
              </w:rPr>
            </w:pPr>
            <w:r>
              <w:rPr>
                <w:sz w:val="23"/>
                <w:szCs w:val="23"/>
              </w:rPr>
              <w:t xml:space="preserve">        Fideos </w:t>
            </w:r>
          </w:p>
        </w:tc>
        <w:tc>
          <w:tcPr>
            <w:tcW w:w="0" w:type="auto"/>
          </w:tcPr>
          <w:p w:rsidR="000F69D9" w:rsidRDefault="000F69D9" w:rsidP="00EA636F">
            <w:pPr>
              <w:pStyle w:val="Default"/>
              <w:rPr>
                <w:sz w:val="23"/>
                <w:szCs w:val="23"/>
              </w:rPr>
            </w:pPr>
            <w:r>
              <w:rPr>
                <w:sz w:val="23"/>
                <w:szCs w:val="23"/>
              </w:rPr>
              <w:t xml:space="preserve">2 Unidades (500 gr) </w:t>
            </w:r>
          </w:p>
        </w:tc>
      </w:tr>
      <w:tr w:rsidR="000F69D9" w:rsidTr="00EA636F">
        <w:trPr>
          <w:trHeight w:val="112"/>
        </w:trPr>
        <w:tc>
          <w:tcPr>
            <w:tcW w:w="0" w:type="auto"/>
          </w:tcPr>
          <w:p w:rsidR="000F69D9" w:rsidRDefault="000F69D9" w:rsidP="00EA636F">
            <w:pPr>
              <w:pStyle w:val="Default"/>
              <w:rPr>
                <w:sz w:val="23"/>
                <w:szCs w:val="23"/>
              </w:rPr>
            </w:pPr>
            <w:r>
              <w:rPr>
                <w:sz w:val="23"/>
                <w:szCs w:val="23"/>
              </w:rPr>
              <w:t xml:space="preserve">Aceite Girasol </w:t>
            </w:r>
          </w:p>
        </w:tc>
        <w:tc>
          <w:tcPr>
            <w:tcW w:w="0" w:type="auto"/>
          </w:tcPr>
          <w:p w:rsidR="000F69D9" w:rsidRDefault="000F69D9" w:rsidP="00EA636F">
            <w:pPr>
              <w:pStyle w:val="Default"/>
              <w:rPr>
                <w:sz w:val="23"/>
                <w:szCs w:val="23"/>
              </w:rPr>
            </w:pPr>
            <w:r>
              <w:rPr>
                <w:sz w:val="23"/>
                <w:szCs w:val="23"/>
              </w:rPr>
              <w:t xml:space="preserve">2 Unidades (900 </w:t>
            </w:r>
            <w:proofErr w:type="spellStart"/>
            <w:r>
              <w:rPr>
                <w:sz w:val="23"/>
                <w:szCs w:val="23"/>
              </w:rPr>
              <w:t>cc</w:t>
            </w:r>
            <w:proofErr w:type="spellEnd"/>
            <w:r>
              <w:rPr>
                <w:sz w:val="23"/>
                <w:szCs w:val="23"/>
              </w:rPr>
              <w:t xml:space="preserve">) </w:t>
            </w:r>
          </w:p>
        </w:tc>
        <w:tc>
          <w:tcPr>
            <w:tcW w:w="0" w:type="auto"/>
          </w:tcPr>
          <w:p w:rsidR="000F69D9" w:rsidRDefault="000F69D9" w:rsidP="00EA636F">
            <w:pPr>
              <w:pStyle w:val="Default"/>
              <w:rPr>
                <w:sz w:val="23"/>
                <w:szCs w:val="23"/>
              </w:rPr>
            </w:pPr>
            <w:r>
              <w:rPr>
                <w:sz w:val="23"/>
                <w:szCs w:val="23"/>
              </w:rPr>
              <w:t xml:space="preserve">        Aceite Mezcla </w:t>
            </w:r>
          </w:p>
        </w:tc>
        <w:tc>
          <w:tcPr>
            <w:tcW w:w="0" w:type="auto"/>
          </w:tcPr>
          <w:p w:rsidR="000F69D9" w:rsidRDefault="000F69D9" w:rsidP="00EA636F">
            <w:pPr>
              <w:pStyle w:val="Default"/>
              <w:rPr>
                <w:sz w:val="23"/>
                <w:szCs w:val="23"/>
              </w:rPr>
            </w:pPr>
            <w:r>
              <w:rPr>
                <w:sz w:val="23"/>
                <w:szCs w:val="23"/>
              </w:rPr>
              <w:t xml:space="preserve">2 Unidades (900 </w:t>
            </w:r>
            <w:proofErr w:type="spellStart"/>
            <w:r>
              <w:rPr>
                <w:sz w:val="23"/>
                <w:szCs w:val="23"/>
              </w:rPr>
              <w:t>cc</w:t>
            </w:r>
            <w:proofErr w:type="spellEnd"/>
            <w:r>
              <w:rPr>
                <w:sz w:val="23"/>
                <w:szCs w:val="23"/>
              </w:rPr>
              <w:t xml:space="preserve">) </w:t>
            </w:r>
          </w:p>
        </w:tc>
      </w:tr>
      <w:tr w:rsidR="000F69D9" w:rsidTr="00EA636F">
        <w:trPr>
          <w:trHeight w:val="112"/>
        </w:trPr>
        <w:tc>
          <w:tcPr>
            <w:tcW w:w="0" w:type="auto"/>
          </w:tcPr>
          <w:p w:rsidR="000F69D9" w:rsidRDefault="000F69D9" w:rsidP="00EA636F">
            <w:pPr>
              <w:pStyle w:val="Default"/>
              <w:rPr>
                <w:sz w:val="23"/>
                <w:szCs w:val="23"/>
              </w:rPr>
            </w:pPr>
            <w:r>
              <w:rPr>
                <w:sz w:val="23"/>
                <w:szCs w:val="23"/>
              </w:rPr>
              <w:t xml:space="preserve">Leche larga vida </w:t>
            </w:r>
          </w:p>
        </w:tc>
        <w:tc>
          <w:tcPr>
            <w:tcW w:w="0" w:type="auto"/>
            <w:gridSpan w:val="2"/>
          </w:tcPr>
          <w:p w:rsidR="000F69D9" w:rsidRDefault="000F69D9" w:rsidP="00EA636F">
            <w:pPr>
              <w:pStyle w:val="Default"/>
              <w:rPr>
                <w:sz w:val="23"/>
                <w:szCs w:val="23"/>
              </w:rPr>
            </w:pPr>
            <w:r>
              <w:rPr>
                <w:sz w:val="23"/>
                <w:szCs w:val="23"/>
              </w:rPr>
              <w:t xml:space="preserve">4 Unidades (1 Litro) </w:t>
            </w:r>
          </w:p>
        </w:tc>
        <w:tc>
          <w:tcPr>
            <w:tcW w:w="0" w:type="auto"/>
          </w:tcPr>
          <w:p w:rsidR="000F69D9" w:rsidRDefault="000F69D9" w:rsidP="00EA636F">
            <w:pPr>
              <w:pStyle w:val="Default"/>
              <w:rPr>
                <w:sz w:val="23"/>
                <w:szCs w:val="23"/>
              </w:rPr>
            </w:pPr>
            <w:r>
              <w:rPr>
                <w:sz w:val="23"/>
                <w:szCs w:val="23"/>
              </w:rPr>
              <w:t xml:space="preserve">- </w:t>
            </w:r>
          </w:p>
        </w:tc>
      </w:tr>
      <w:tr w:rsidR="000F69D9" w:rsidTr="00EA636F">
        <w:trPr>
          <w:trHeight w:val="251"/>
        </w:trPr>
        <w:tc>
          <w:tcPr>
            <w:tcW w:w="0" w:type="auto"/>
          </w:tcPr>
          <w:p w:rsidR="000F69D9" w:rsidRDefault="000F69D9" w:rsidP="00EA636F">
            <w:pPr>
              <w:pStyle w:val="Default"/>
              <w:rPr>
                <w:sz w:val="23"/>
                <w:szCs w:val="23"/>
              </w:rPr>
            </w:pPr>
            <w:r>
              <w:rPr>
                <w:sz w:val="23"/>
                <w:szCs w:val="23"/>
              </w:rPr>
              <w:t xml:space="preserve">Galletitas </w:t>
            </w:r>
          </w:p>
        </w:tc>
        <w:tc>
          <w:tcPr>
            <w:tcW w:w="0" w:type="auto"/>
          </w:tcPr>
          <w:p w:rsidR="000F69D9" w:rsidRDefault="000F69D9" w:rsidP="00EA636F">
            <w:pPr>
              <w:pStyle w:val="Default"/>
              <w:rPr>
                <w:sz w:val="23"/>
                <w:szCs w:val="23"/>
              </w:rPr>
            </w:pPr>
            <w:r>
              <w:rPr>
                <w:sz w:val="23"/>
                <w:szCs w:val="23"/>
              </w:rPr>
              <w:t xml:space="preserve">12 Unidades (250 gr) </w:t>
            </w:r>
          </w:p>
        </w:tc>
        <w:tc>
          <w:tcPr>
            <w:tcW w:w="0" w:type="auto"/>
          </w:tcPr>
          <w:p w:rsidR="000F69D9" w:rsidRDefault="000F69D9" w:rsidP="00EA636F">
            <w:pPr>
              <w:pStyle w:val="Default"/>
              <w:rPr>
                <w:sz w:val="23"/>
                <w:szCs w:val="23"/>
              </w:rPr>
            </w:pPr>
            <w:r>
              <w:rPr>
                <w:sz w:val="23"/>
                <w:szCs w:val="23"/>
              </w:rPr>
              <w:t xml:space="preserve">Galletitas de agua o variedad del mismo </w:t>
            </w:r>
          </w:p>
        </w:tc>
        <w:tc>
          <w:tcPr>
            <w:tcW w:w="0" w:type="auto"/>
          </w:tcPr>
          <w:p w:rsidR="000F69D9" w:rsidRDefault="000F69D9" w:rsidP="00EA636F">
            <w:pPr>
              <w:pStyle w:val="Default"/>
              <w:rPr>
                <w:sz w:val="23"/>
                <w:szCs w:val="23"/>
              </w:rPr>
            </w:pPr>
            <w:r>
              <w:rPr>
                <w:sz w:val="23"/>
                <w:szCs w:val="23"/>
              </w:rPr>
              <w:t xml:space="preserve">12 Unidades (250 gr) </w:t>
            </w:r>
          </w:p>
        </w:tc>
      </w:tr>
      <w:tr w:rsidR="000F69D9" w:rsidTr="00EA636F">
        <w:trPr>
          <w:trHeight w:val="112"/>
        </w:trPr>
        <w:tc>
          <w:tcPr>
            <w:tcW w:w="0" w:type="auto"/>
            <w:gridSpan w:val="2"/>
          </w:tcPr>
          <w:p w:rsidR="000F69D9" w:rsidRDefault="000F69D9" w:rsidP="00EA636F">
            <w:pPr>
              <w:pStyle w:val="Default"/>
              <w:rPr>
                <w:sz w:val="23"/>
                <w:szCs w:val="23"/>
              </w:rPr>
            </w:pPr>
            <w:r>
              <w:rPr>
                <w:b/>
                <w:bCs/>
                <w:sz w:val="23"/>
                <w:szCs w:val="23"/>
              </w:rPr>
              <w:t xml:space="preserve">Total </w:t>
            </w:r>
          </w:p>
        </w:tc>
        <w:tc>
          <w:tcPr>
            <w:tcW w:w="0" w:type="auto"/>
            <w:gridSpan w:val="2"/>
          </w:tcPr>
          <w:p w:rsidR="000F69D9" w:rsidRDefault="000F69D9" w:rsidP="00EA636F">
            <w:pPr>
              <w:pStyle w:val="Default"/>
              <w:rPr>
                <w:sz w:val="23"/>
                <w:szCs w:val="23"/>
              </w:rPr>
            </w:pPr>
            <w:r>
              <w:rPr>
                <w:b/>
                <w:bCs/>
                <w:sz w:val="23"/>
                <w:szCs w:val="23"/>
              </w:rPr>
              <w:t xml:space="preserve">46 </w:t>
            </w:r>
          </w:p>
        </w:tc>
      </w:tr>
    </w:tbl>
    <w:p w:rsidR="000F69D9" w:rsidRDefault="000F69D9" w:rsidP="000F69D9">
      <w:pPr>
        <w:pStyle w:val="Textoindependiente"/>
        <w:ind w:right="1701"/>
        <w:rPr>
          <w:b/>
          <w:bCs/>
          <w:i/>
          <w:iCs/>
          <w:color w:val="FF0000"/>
          <w:sz w:val="16"/>
          <w:szCs w:val="16"/>
        </w:rPr>
      </w:pPr>
    </w:p>
    <w:p w:rsidR="000F69D9" w:rsidRPr="00E345B5" w:rsidRDefault="000F69D9" w:rsidP="000F69D9">
      <w:pPr>
        <w:pStyle w:val="Textoindependiente"/>
        <w:ind w:right="1701"/>
        <w:rPr>
          <w:b/>
          <w:bCs/>
          <w:i/>
          <w:iCs/>
          <w:color w:val="FF0000"/>
          <w:sz w:val="16"/>
          <w:szCs w:val="16"/>
        </w:rPr>
      </w:pPr>
    </w:p>
    <w:tbl>
      <w:tblPr>
        <w:tblW w:w="12640" w:type="dxa"/>
        <w:tblInd w:w="2" w:type="dxa"/>
        <w:tblCellMar>
          <w:left w:w="70" w:type="dxa"/>
          <w:right w:w="70" w:type="dxa"/>
        </w:tblCellMar>
        <w:tblLook w:val="00A0"/>
      </w:tblPr>
      <w:tblGrid>
        <w:gridCol w:w="4214"/>
        <w:gridCol w:w="4213"/>
        <w:gridCol w:w="4213"/>
      </w:tblGrid>
      <w:tr w:rsidR="000F69D9" w:rsidTr="00EA636F">
        <w:trPr>
          <w:trHeight w:val="300"/>
        </w:trPr>
        <w:tc>
          <w:tcPr>
            <w:tcW w:w="1200" w:type="dxa"/>
            <w:tcBorders>
              <w:top w:val="nil"/>
              <w:left w:val="nil"/>
              <w:bottom w:val="nil"/>
              <w:right w:val="nil"/>
            </w:tcBorders>
            <w:noWrap/>
            <w:vAlign w:val="bottom"/>
          </w:tcPr>
          <w:p w:rsidR="000F69D9" w:rsidRDefault="000F69D9" w:rsidP="00EA636F">
            <w:pPr>
              <w:rPr>
                <w:color w:val="000000"/>
              </w:rPr>
            </w:pPr>
          </w:p>
        </w:tc>
        <w:tc>
          <w:tcPr>
            <w:tcW w:w="1200" w:type="dxa"/>
            <w:tcBorders>
              <w:top w:val="nil"/>
              <w:left w:val="nil"/>
              <w:bottom w:val="nil"/>
              <w:right w:val="nil"/>
            </w:tcBorders>
            <w:noWrap/>
            <w:vAlign w:val="bottom"/>
          </w:tcPr>
          <w:p w:rsidR="000F69D9" w:rsidRDefault="000F69D9" w:rsidP="00EA636F">
            <w:pPr>
              <w:rPr>
                <w:color w:val="000000"/>
              </w:rPr>
            </w:pPr>
          </w:p>
        </w:tc>
        <w:tc>
          <w:tcPr>
            <w:tcW w:w="1200" w:type="dxa"/>
            <w:tcBorders>
              <w:top w:val="nil"/>
              <w:left w:val="nil"/>
              <w:bottom w:val="nil"/>
              <w:right w:val="nil"/>
            </w:tcBorders>
            <w:noWrap/>
            <w:vAlign w:val="bottom"/>
          </w:tcPr>
          <w:p w:rsidR="000F69D9" w:rsidRDefault="000F69D9" w:rsidP="00EA636F">
            <w:pPr>
              <w:jc w:val="right"/>
              <w:rPr>
                <w:color w:val="000000"/>
              </w:rPr>
            </w:pPr>
          </w:p>
        </w:tc>
      </w:tr>
      <w:tr w:rsidR="000F69D9" w:rsidTr="00EA636F">
        <w:trPr>
          <w:trHeight w:val="315"/>
        </w:trPr>
        <w:tc>
          <w:tcPr>
            <w:tcW w:w="1200" w:type="dxa"/>
            <w:tcBorders>
              <w:top w:val="nil"/>
              <w:left w:val="nil"/>
              <w:bottom w:val="nil"/>
              <w:right w:val="nil"/>
            </w:tcBorders>
            <w:noWrap/>
            <w:vAlign w:val="bottom"/>
          </w:tcPr>
          <w:p w:rsidR="000F69D9" w:rsidRDefault="000F69D9" w:rsidP="00EA636F">
            <w:pPr>
              <w:rPr>
                <w:color w:val="000000"/>
              </w:rPr>
            </w:pPr>
          </w:p>
        </w:tc>
        <w:tc>
          <w:tcPr>
            <w:tcW w:w="1200" w:type="dxa"/>
            <w:tcBorders>
              <w:top w:val="nil"/>
              <w:left w:val="nil"/>
              <w:bottom w:val="nil"/>
              <w:right w:val="nil"/>
            </w:tcBorders>
            <w:noWrap/>
            <w:vAlign w:val="bottom"/>
          </w:tcPr>
          <w:p w:rsidR="000F69D9" w:rsidRDefault="000F69D9" w:rsidP="00EA636F">
            <w:pPr>
              <w:rPr>
                <w:color w:val="000000"/>
              </w:rPr>
            </w:pPr>
          </w:p>
        </w:tc>
        <w:tc>
          <w:tcPr>
            <w:tcW w:w="1200" w:type="dxa"/>
            <w:tcBorders>
              <w:top w:val="nil"/>
              <w:left w:val="nil"/>
              <w:bottom w:val="nil"/>
              <w:right w:val="nil"/>
            </w:tcBorders>
            <w:noWrap/>
            <w:vAlign w:val="bottom"/>
          </w:tcPr>
          <w:p w:rsidR="000F69D9" w:rsidRDefault="000F69D9" w:rsidP="00EA636F">
            <w:pPr>
              <w:rPr>
                <w:color w:val="000000"/>
              </w:rPr>
            </w:pPr>
          </w:p>
        </w:tc>
      </w:tr>
      <w:tr w:rsidR="000F69D9" w:rsidTr="00EA636F">
        <w:trPr>
          <w:trHeight w:val="315"/>
        </w:trPr>
        <w:tc>
          <w:tcPr>
            <w:tcW w:w="1200" w:type="dxa"/>
            <w:tcBorders>
              <w:top w:val="nil"/>
              <w:left w:val="nil"/>
              <w:bottom w:val="nil"/>
              <w:right w:val="nil"/>
            </w:tcBorders>
            <w:noWrap/>
            <w:vAlign w:val="bottom"/>
          </w:tcPr>
          <w:p w:rsidR="000F69D9" w:rsidRDefault="000F69D9" w:rsidP="00EA636F">
            <w:pPr>
              <w:rPr>
                <w:color w:val="000000"/>
              </w:rPr>
            </w:pPr>
          </w:p>
        </w:tc>
        <w:tc>
          <w:tcPr>
            <w:tcW w:w="1200" w:type="dxa"/>
            <w:tcBorders>
              <w:top w:val="nil"/>
              <w:left w:val="nil"/>
              <w:bottom w:val="nil"/>
              <w:right w:val="nil"/>
            </w:tcBorders>
            <w:noWrap/>
            <w:vAlign w:val="bottom"/>
          </w:tcPr>
          <w:p w:rsidR="000F69D9" w:rsidRDefault="000F69D9" w:rsidP="00EA636F">
            <w:pPr>
              <w:rPr>
                <w:color w:val="000000"/>
              </w:rPr>
            </w:pPr>
          </w:p>
        </w:tc>
        <w:tc>
          <w:tcPr>
            <w:tcW w:w="1200" w:type="dxa"/>
            <w:tcBorders>
              <w:top w:val="nil"/>
              <w:left w:val="nil"/>
              <w:bottom w:val="nil"/>
              <w:right w:val="nil"/>
            </w:tcBorders>
            <w:noWrap/>
            <w:vAlign w:val="bottom"/>
          </w:tcPr>
          <w:p w:rsidR="000F69D9" w:rsidRDefault="000F69D9" w:rsidP="00EA636F">
            <w:pPr>
              <w:rPr>
                <w:color w:val="000000"/>
              </w:rPr>
            </w:pPr>
          </w:p>
        </w:tc>
      </w:tr>
      <w:tr w:rsidR="000F69D9" w:rsidTr="00EA636F">
        <w:trPr>
          <w:trHeight w:val="315"/>
        </w:trPr>
        <w:tc>
          <w:tcPr>
            <w:tcW w:w="1200" w:type="dxa"/>
            <w:tcBorders>
              <w:top w:val="nil"/>
              <w:left w:val="nil"/>
              <w:bottom w:val="nil"/>
              <w:right w:val="nil"/>
            </w:tcBorders>
            <w:noWrap/>
            <w:vAlign w:val="bottom"/>
          </w:tcPr>
          <w:p w:rsidR="000F69D9" w:rsidRDefault="000F69D9" w:rsidP="00EA636F">
            <w:pPr>
              <w:rPr>
                <w:color w:val="000000"/>
              </w:rPr>
            </w:pPr>
          </w:p>
        </w:tc>
        <w:tc>
          <w:tcPr>
            <w:tcW w:w="1200" w:type="dxa"/>
            <w:tcBorders>
              <w:top w:val="nil"/>
              <w:left w:val="nil"/>
              <w:bottom w:val="nil"/>
              <w:right w:val="nil"/>
            </w:tcBorders>
            <w:noWrap/>
            <w:vAlign w:val="bottom"/>
          </w:tcPr>
          <w:p w:rsidR="000F69D9" w:rsidRDefault="000F69D9" w:rsidP="00EA636F">
            <w:pPr>
              <w:rPr>
                <w:color w:val="000000"/>
              </w:rPr>
            </w:pPr>
          </w:p>
        </w:tc>
        <w:tc>
          <w:tcPr>
            <w:tcW w:w="1200" w:type="dxa"/>
            <w:tcBorders>
              <w:top w:val="nil"/>
              <w:left w:val="nil"/>
              <w:bottom w:val="nil"/>
              <w:right w:val="nil"/>
            </w:tcBorders>
            <w:noWrap/>
            <w:vAlign w:val="bottom"/>
          </w:tcPr>
          <w:p w:rsidR="000F69D9" w:rsidRDefault="000F69D9" w:rsidP="00EA636F">
            <w:pPr>
              <w:pStyle w:val="Default"/>
            </w:pPr>
          </w:p>
          <w:p w:rsidR="000F69D9" w:rsidRDefault="000F69D9" w:rsidP="00EA636F">
            <w:pPr>
              <w:rPr>
                <w:color w:val="000000"/>
              </w:rPr>
            </w:pPr>
          </w:p>
        </w:tc>
      </w:tr>
    </w:tbl>
    <w:p w:rsidR="007E68F0" w:rsidRDefault="007E68F0">
      <w:pPr>
        <w:spacing w:after="0" w:line="240" w:lineRule="auto"/>
        <w:rPr>
          <w:rFonts w:ascii="Banff" w:hAnsi="Banff" w:cs="Banff"/>
          <w:i/>
          <w:iCs/>
          <w:sz w:val="24"/>
          <w:szCs w:val="24"/>
          <w:u w:val="single"/>
          <w:lang w:eastAsia="es-ES_tradnl"/>
        </w:rPr>
      </w:pPr>
    </w:p>
    <w:sectPr w:rsidR="007E68F0" w:rsidSect="00493AD3">
      <w:headerReference w:type="even" r:id="rId7"/>
      <w:headerReference w:type="default" r:id="rId8"/>
      <w:footerReference w:type="even" r:id="rId9"/>
      <w:footerReference w:type="default" r:id="rId10"/>
      <w:pgSz w:w="11907" w:h="16839" w:code="9"/>
      <w:pgMar w:top="2238" w:right="851" w:bottom="198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53E" w:rsidRDefault="00A4253E" w:rsidP="00E61E67">
      <w:pPr>
        <w:spacing w:after="0" w:line="240" w:lineRule="auto"/>
      </w:pPr>
      <w:r>
        <w:separator/>
      </w:r>
    </w:p>
  </w:endnote>
  <w:endnote w:type="continuationSeparator" w:id="1">
    <w:p w:rsidR="00A4253E" w:rsidRDefault="00A4253E" w:rsidP="00E61E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nff">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53E" w:rsidRDefault="00A4253E">
    <w:pPr>
      <w:pStyle w:val="Piedepgina"/>
      <w:jc w:val="center"/>
    </w:pPr>
    <w:r>
      <w:rPr>
        <w:lang w:val="es-ES"/>
      </w:rPr>
      <w:t xml:space="preserve">Página </w:t>
    </w:r>
    <w:r w:rsidR="00891843">
      <w:rPr>
        <w:b/>
        <w:bCs/>
      </w:rPr>
      <w:fldChar w:fldCharType="begin"/>
    </w:r>
    <w:r>
      <w:rPr>
        <w:b/>
        <w:bCs/>
      </w:rPr>
      <w:instrText>PAGE</w:instrText>
    </w:r>
    <w:r w:rsidR="00891843">
      <w:rPr>
        <w:b/>
        <w:bCs/>
      </w:rPr>
      <w:fldChar w:fldCharType="separate"/>
    </w:r>
    <w:r w:rsidR="000F69D9">
      <w:rPr>
        <w:b/>
        <w:bCs/>
        <w:noProof/>
      </w:rPr>
      <w:t>2</w:t>
    </w:r>
    <w:r w:rsidR="00891843">
      <w:rPr>
        <w:b/>
        <w:bCs/>
      </w:rPr>
      <w:fldChar w:fldCharType="end"/>
    </w:r>
    <w:r>
      <w:rPr>
        <w:lang w:val="es-ES"/>
      </w:rPr>
      <w:t xml:space="preserve"> de </w:t>
    </w:r>
    <w:r w:rsidR="00891843">
      <w:rPr>
        <w:b/>
        <w:bCs/>
      </w:rPr>
      <w:fldChar w:fldCharType="begin"/>
    </w:r>
    <w:r>
      <w:rPr>
        <w:b/>
        <w:bCs/>
      </w:rPr>
      <w:instrText>NUMPAGES</w:instrText>
    </w:r>
    <w:r w:rsidR="00891843">
      <w:rPr>
        <w:b/>
        <w:bCs/>
      </w:rPr>
      <w:fldChar w:fldCharType="separate"/>
    </w:r>
    <w:r w:rsidR="000F69D9">
      <w:rPr>
        <w:b/>
        <w:bCs/>
        <w:noProof/>
      </w:rPr>
      <w:t>15</w:t>
    </w:r>
    <w:r w:rsidR="00891843">
      <w:rPr>
        <w:b/>
        <w:bCs/>
      </w:rPr>
      <w:fldChar w:fldCharType="end"/>
    </w:r>
  </w:p>
  <w:p w:rsidR="00A4253E" w:rsidRDefault="00A4253E">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53E" w:rsidRDefault="00A4253E">
    <w:pPr>
      <w:pStyle w:val="Piedepgina"/>
      <w:jc w:val="center"/>
    </w:pPr>
    <w:r>
      <w:rPr>
        <w:lang w:val="es-ES"/>
      </w:rPr>
      <w:t xml:space="preserve">Página </w:t>
    </w:r>
    <w:r w:rsidR="00891843">
      <w:rPr>
        <w:b/>
        <w:bCs/>
      </w:rPr>
      <w:fldChar w:fldCharType="begin"/>
    </w:r>
    <w:r>
      <w:rPr>
        <w:b/>
        <w:bCs/>
      </w:rPr>
      <w:instrText>PAGE</w:instrText>
    </w:r>
    <w:r w:rsidR="00891843">
      <w:rPr>
        <w:b/>
        <w:bCs/>
      </w:rPr>
      <w:fldChar w:fldCharType="separate"/>
    </w:r>
    <w:r w:rsidR="000F69D9">
      <w:rPr>
        <w:b/>
        <w:bCs/>
        <w:noProof/>
      </w:rPr>
      <w:t>1</w:t>
    </w:r>
    <w:r w:rsidR="00891843">
      <w:rPr>
        <w:b/>
        <w:bCs/>
      </w:rPr>
      <w:fldChar w:fldCharType="end"/>
    </w:r>
    <w:r>
      <w:rPr>
        <w:lang w:val="es-ES"/>
      </w:rPr>
      <w:t xml:space="preserve"> de </w:t>
    </w:r>
    <w:r w:rsidR="00891843">
      <w:rPr>
        <w:b/>
        <w:bCs/>
      </w:rPr>
      <w:fldChar w:fldCharType="begin"/>
    </w:r>
    <w:r>
      <w:rPr>
        <w:b/>
        <w:bCs/>
      </w:rPr>
      <w:instrText>NUMPAGES</w:instrText>
    </w:r>
    <w:r w:rsidR="00891843">
      <w:rPr>
        <w:b/>
        <w:bCs/>
      </w:rPr>
      <w:fldChar w:fldCharType="separate"/>
    </w:r>
    <w:r w:rsidR="000F69D9">
      <w:rPr>
        <w:b/>
        <w:bCs/>
        <w:noProof/>
      </w:rPr>
      <w:t>15</w:t>
    </w:r>
    <w:r w:rsidR="00891843">
      <w:rPr>
        <w:b/>
        <w:bCs/>
      </w:rPr>
      <w:fldChar w:fldCharType="end"/>
    </w:r>
  </w:p>
  <w:p w:rsidR="00A4253E" w:rsidRDefault="00A4253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53E" w:rsidRDefault="00A4253E" w:rsidP="00E61E67">
      <w:pPr>
        <w:spacing w:after="0" w:line="240" w:lineRule="auto"/>
      </w:pPr>
      <w:r>
        <w:separator/>
      </w:r>
    </w:p>
  </w:footnote>
  <w:footnote w:type="continuationSeparator" w:id="1">
    <w:p w:rsidR="00A4253E" w:rsidRDefault="00A4253E" w:rsidP="00E61E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53E" w:rsidRDefault="00891843">
    <w:pPr>
      <w:pStyle w:val="Encabezado"/>
    </w:pPr>
    <w:r>
      <w:rPr>
        <w:noProof/>
        <w:lang w:eastAsia="es-A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87532" o:spid="_x0000_s2049" type="#_x0000_t136" style="position:absolute;margin-left:0;margin-top:0;width:591.35pt;height:47.9pt;rotation:315;z-index:-251656192;mso-position-horizontal:center;mso-position-horizontal-relative:margin;mso-position-vertical:center;mso-position-vertical-relative:margin" o:allowincell="f" fillcolor="silver" stroked="f">
          <v:fill opacity=".5"/>
          <v:textpath style="font-family:&quot;Calibri&quot;;font-size:1pt" string="DTO. DE ASISTENCIA A LOS CONSEJOS ESCOLARES"/>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53E" w:rsidRDefault="00A4253E">
    <w:pPr>
      <w:pStyle w:val="Encabezado"/>
      <w:rPr>
        <w:rFonts w:ascii="Arial" w:hAnsi="Arial" w:cs="Arial"/>
        <w:color w:val="333333"/>
        <w:sz w:val="19"/>
        <w:szCs w:val="19"/>
      </w:rPr>
    </w:pPr>
    <w:r>
      <w:rPr>
        <w:rFonts w:ascii="Arial" w:hAnsi="Arial" w:cs="Arial"/>
        <w:noProof/>
        <w:color w:val="333333"/>
        <w:sz w:val="19"/>
        <w:szCs w:val="19"/>
        <w:lang w:eastAsia="es-AR"/>
      </w:rPr>
      <w:drawing>
        <wp:inline distT="0" distB="0" distL="0" distR="0">
          <wp:extent cx="5076825" cy="666750"/>
          <wp:effectExtent l="19050" t="0" r="9525"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5076825" cy="666750"/>
                  </a:xfrm>
                  <a:prstGeom prst="rect">
                    <a:avLst/>
                  </a:prstGeom>
                  <a:noFill/>
                  <a:ln w="9525">
                    <a:noFill/>
                    <a:miter lim="800000"/>
                    <a:headEnd/>
                    <a:tailEnd/>
                  </a:ln>
                </pic:spPr>
              </pic:pic>
            </a:graphicData>
          </a:graphic>
        </wp:inline>
      </w:drawing>
    </w:r>
  </w:p>
  <w:p w:rsidR="00A4253E" w:rsidRDefault="00891843">
    <w:pPr>
      <w:pStyle w:val="Encabezado"/>
      <w:rPr>
        <w:rFonts w:ascii="Arial" w:hAnsi="Arial" w:cs="Arial"/>
        <w:color w:val="333333"/>
        <w:sz w:val="19"/>
        <w:szCs w:val="19"/>
      </w:rPr>
    </w:pPr>
    <w:r w:rsidRPr="00891843">
      <w:rPr>
        <w:noProof/>
        <w:lang w:eastAsia="es-A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87533" o:spid="_x0000_s2050" type="#_x0000_t136" style="position:absolute;margin-left:0;margin-top:0;width:591.35pt;height:47.9pt;rotation:315;z-index:-251654144;mso-position-horizontal:center;mso-position-horizontal-relative:margin;mso-position-vertical:center;mso-position-vertical-relative:margin" o:allowincell="f" fillcolor="silver" stroked="f">
          <v:fill opacity=".5"/>
          <v:textpath style="font-family:&quot;Calibri&quot;;font-size:1pt" string="DTO. DE ASISTENCIA A LOS CONSEJOS ESCOLARES"/>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FA5"/>
    <w:multiLevelType w:val="singleLevel"/>
    <w:tmpl w:val="0C0A0001"/>
    <w:lvl w:ilvl="0">
      <w:start w:val="1"/>
      <w:numFmt w:val="bullet"/>
      <w:lvlText w:val=""/>
      <w:lvlJc w:val="left"/>
      <w:pPr>
        <w:tabs>
          <w:tab w:val="num" w:pos="360"/>
        </w:tabs>
        <w:ind w:left="360" w:hanging="360"/>
      </w:pPr>
      <w:rPr>
        <w:rFonts w:ascii="Symbol" w:hAnsi="Symbol" w:cs="Symbol" w:hint="default"/>
      </w:rPr>
    </w:lvl>
  </w:abstractNum>
  <w:abstractNum w:abstractNumId="1">
    <w:nsid w:val="111C1470"/>
    <w:multiLevelType w:val="hybridMultilevel"/>
    <w:tmpl w:val="60AAE210"/>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2">
    <w:nsid w:val="13F257E1"/>
    <w:multiLevelType w:val="singleLevel"/>
    <w:tmpl w:val="0C0A0017"/>
    <w:lvl w:ilvl="0">
      <w:start w:val="1"/>
      <w:numFmt w:val="lowerLetter"/>
      <w:lvlText w:val="%1)"/>
      <w:lvlJc w:val="left"/>
      <w:pPr>
        <w:tabs>
          <w:tab w:val="num" w:pos="360"/>
        </w:tabs>
        <w:ind w:left="360" w:hanging="360"/>
      </w:pPr>
    </w:lvl>
  </w:abstractNum>
  <w:abstractNum w:abstractNumId="3">
    <w:nsid w:val="1F9A03D3"/>
    <w:multiLevelType w:val="hybridMultilevel"/>
    <w:tmpl w:val="E89C524C"/>
    <w:lvl w:ilvl="0" w:tplc="2C0A000F">
      <w:start w:val="1"/>
      <w:numFmt w:val="decimal"/>
      <w:lvlText w:val="%1."/>
      <w:lvlJc w:val="left"/>
      <w:pPr>
        <w:ind w:left="1429" w:hanging="360"/>
      </w:pPr>
    </w:lvl>
    <w:lvl w:ilvl="1" w:tplc="2C0A0019">
      <w:start w:val="1"/>
      <w:numFmt w:val="lowerLetter"/>
      <w:lvlText w:val="%2."/>
      <w:lvlJc w:val="left"/>
      <w:pPr>
        <w:ind w:left="2149" w:hanging="360"/>
      </w:pPr>
    </w:lvl>
    <w:lvl w:ilvl="2" w:tplc="2C0A001B">
      <w:start w:val="1"/>
      <w:numFmt w:val="lowerRoman"/>
      <w:lvlText w:val="%3."/>
      <w:lvlJc w:val="right"/>
      <w:pPr>
        <w:ind w:left="2869" w:hanging="180"/>
      </w:pPr>
    </w:lvl>
    <w:lvl w:ilvl="3" w:tplc="2C0A000F">
      <w:start w:val="1"/>
      <w:numFmt w:val="decimal"/>
      <w:lvlText w:val="%4."/>
      <w:lvlJc w:val="left"/>
      <w:pPr>
        <w:ind w:left="3589" w:hanging="360"/>
      </w:pPr>
    </w:lvl>
    <w:lvl w:ilvl="4" w:tplc="2C0A0019">
      <w:start w:val="1"/>
      <w:numFmt w:val="lowerLetter"/>
      <w:lvlText w:val="%5."/>
      <w:lvlJc w:val="left"/>
      <w:pPr>
        <w:ind w:left="4309" w:hanging="360"/>
      </w:pPr>
    </w:lvl>
    <w:lvl w:ilvl="5" w:tplc="2C0A001B">
      <w:start w:val="1"/>
      <w:numFmt w:val="lowerRoman"/>
      <w:lvlText w:val="%6."/>
      <w:lvlJc w:val="right"/>
      <w:pPr>
        <w:ind w:left="5029" w:hanging="180"/>
      </w:pPr>
    </w:lvl>
    <w:lvl w:ilvl="6" w:tplc="2C0A000F">
      <w:start w:val="1"/>
      <w:numFmt w:val="decimal"/>
      <w:lvlText w:val="%7."/>
      <w:lvlJc w:val="left"/>
      <w:pPr>
        <w:ind w:left="5749" w:hanging="360"/>
      </w:pPr>
    </w:lvl>
    <w:lvl w:ilvl="7" w:tplc="2C0A0019">
      <w:start w:val="1"/>
      <w:numFmt w:val="lowerLetter"/>
      <w:lvlText w:val="%8."/>
      <w:lvlJc w:val="left"/>
      <w:pPr>
        <w:ind w:left="6469" w:hanging="360"/>
      </w:pPr>
    </w:lvl>
    <w:lvl w:ilvl="8" w:tplc="2C0A001B">
      <w:start w:val="1"/>
      <w:numFmt w:val="lowerRoman"/>
      <w:lvlText w:val="%9."/>
      <w:lvlJc w:val="right"/>
      <w:pPr>
        <w:ind w:left="7189" w:hanging="180"/>
      </w:pPr>
    </w:lvl>
  </w:abstractNum>
  <w:abstractNum w:abstractNumId="4">
    <w:nsid w:val="2C32248C"/>
    <w:multiLevelType w:val="singleLevel"/>
    <w:tmpl w:val="0C0A000D"/>
    <w:lvl w:ilvl="0">
      <w:start w:val="1"/>
      <w:numFmt w:val="bullet"/>
      <w:lvlText w:val=""/>
      <w:lvlJc w:val="left"/>
      <w:pPr>
        <w:tabs>
          <w:tab w:val="num" w:pos="360"/>
        </w:tabs>
        <w:ind w:left="360" w:hanging="360"/>
      </w:pPr>
      <w:rPr>
        <w:rFonts w:ascii="Wingdings" w:hAnsi="Wingdings" w:cs="Wingdings" w:hint="default"/>
      </w:rPr>
    </w:lvl>
  </w:abstractNum>
  <w:abstractNum w:abstractNumId="5">
    <w:nsid w:val="31B23A32"/>
    <w:multiLevelType w:val="hybridMultilevel"/>
    <w:tmpl w:val="31060360"/>
    <w:lvl w:ilvl="0" w:tplc="180E4E6E">
      <w:start w:val="2"/>
      <w:numFmt w:val="decimal"/>
      <w:lvlText w:val="%1"/>
      <w:lvlJc w:val="left"/>
      <w:pPr>
        <w:ind w:left="720" w:hanging="360"/>
      </w:pPr>
      <w:rPr>
        <w:rFonts w:hint="default"/>
      </w:r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6">
    <w:nsid w:val="35C91D62"/>
    <w:multiLevelType w:val="singleLevel"/>
    <w:tmpl w:val="0C0A0001"/>
    <w:lvl w:ilvl="0">
      <w:start w:val="1"/>
      <w:numFmt w:val="bullet"/>
      <w:lvlText w:val=""/>
      <w:lvlJc w:val="left"/>
      <w:pPr>
        <w:tabs>
          <w:tab w:val="num" w:pos="360"/>
        </w:tabs>
        <w:ind w:left="360" w:hanging="360"/>
      </w:pPr>
      <w:rPr>
        <w:rFonts w:ascii="Symbol" w:hAnsi="Symbol" w:cs="Symbol" w:hint="default"/>
      </w:rPr>
    </w:lvl>
  </w:abstractNum>
  <w:abstractNum w:abstractNumId="7">
    <w:nsid w:val="37142601"/>
    <w:multiLevelType w:val="singleLevel"/>
    <w:tmpl w:val="0C0A0001"/>
    <w:lvl w:ilvl="0">
      <w:start w:val="1"/>
      <w:numFmt w:val="bullet"/>
      <w:lvlText w:val=""/>
      <w:lvlJc w:val="left"/>
      <w:pPr>
        <w:tabs>
          <w:tab w:val="num" w:pos="360"/>
        </w:tabs>
        <w:ind w:left="360" w:hanging="360"/>
      </w:pPr>
      <w:rPr>
        <w:rFonts w:ascii="Symbol" w:hAnsi="Symbol" w:cs="Symbol" w:hint="default"/>
      </w:rPr>
    </w:lvl>
  </w:abstractNum>
  <w:abstractNum w:abstractNumId="8">
    <w:nsid w:val="3C972A06"/>
    <w:multiLevelType w:val="singleLevel"/>
    <w:tmpl w:val="0C0A000D"/>
    <w:lvl w:ilvl="0">
      <w:start w:val="1"/>
      <w:numFmt w:val="bullet"/>
      <w:lvlText w:val=""/>
      <w:lvlJc w:val="left"/>
      <w:pPr>
        <w:tabs>
          <w:tab w:val="num" w:pos="360"/>
        </w:tabs>
        <w:ind w:left="360" w:hanging="360"/>
      </w:pPr>
      <w:rPr>
        <w:rFonts w:ascii="Wingdings" w:hAnsi="Wingdings" w:cs="Wingdings" w:hint="default"/>
      </w:rPr>
    </w:lvl>
  </w:abstractNum>
  <w:abstractNum w:abstractNumId="9">
    <w:nsid w:val="3E5E5F69"/>
    <w:multiLevelType w:val="singleLevel"/>
    <w:tmpl w:val="0C0A0001"/>
    <w:lvl w:ilvl="0">
      <w:start w:val="1"/>
      <w:numFmt w:val="bullet"/>
      <w:lvlText w:val=""/>
      <w:lvlJc w:val="left"/>
      <w:pPr>
        <w:tabs>
          <w:tab w:val="num" w:pos="360"/>
        </w:tabs>
        <w:ind w:left="360" w:hanging="360"/>
      </w:pPr>
      <w:rPr>
        <w:rFonts w:ascii="Symbol" w:hAnsi="Symbol" w:cs="Symbol" w:hint="default"/>
      </w:rPr>
    </w:lvl>
  </w:abstractNum>
  <w:abstractNum w:abstractNumId="10">
    <w:nsid w:val="40F9647C"/>
    <w:multiLevelType w:val="singleLevel"/>
    <w:tmpl w:val="0C0A000D"/>
    <w:lvl w:ilvl="0">
      <w:start w:val="1"/>
      <w:numFmt w:val="bullet"/>
      <w:lvlText w:val=""/>
      <w:lvlJc w:val="left"/>
      <w:pPr>
        <w:tabs>
          <w:tab w:val="num" w:pos="360"/>
        </w:tabs>
        <w:ind w:left="360" w:hanging="360"/>
      </w:pPr>
      <w:rPr>
        <w:rFonts w:ascii="Wingdings" w:hAnsi="Wingdings" w:cs="Wingdings" w:hint="default"/>
      </w:rPr>
    </w:lvl>
  </w:abstractNum>
  <w:abstractNum w:abstractNumId="11">
    <w:nsid w:val="4B12301C"/>
    <w:multiLevelType w:val="hybridMultilevel"/>
    <w:tmpl w:val="AC12CFAA"/>
    <w:lvl w:ilvl="0" w:tplc="40E4D8BE">
      <w:start w:val="17"/>
      <w:numFmt w:val="bullet"/>
      <w:lvlText w:val="-"/>
      <w:lvlJc w:val="left"/>
      <w:pPr>
        <w:ind w:left="1080" w:hanging="360"/>
      </w:pPr>
      <w:rPr>
        <w:rFonts w:ascii="Arial" w:eastAsia="Times New Roman" w:hAnsi="Arial" w:hint="default"/>
        <w:u w:val="none"/>
      </w:rPr>
    </w:lvl>
    <w:lvl w:ilvl="1" w:tplc="0C0A0003">
      <w:start w:val="1"/>
      <w:numFmt w:val="bullet"/>
      <w:lvlText w:val="o"/>
      <w:lvlJc w:val="left"/>
      <w:pPr>
        <w:ind w:left="1800" w:hanging="360"/>
      </w:pPr>
      <w:rPr>
        <w:rFonts w:ascii="Courier New" w:hAnsi="Courier New" w:cs="Courier New" w:hint="default"/>
      </w:rPr>
    </w:lvl>
    <w:lvl w:ilvl="2" w:tplc="01E88FF8">
      <w:start w:val="1"/>
      <w:numFmt w:val="bullet"/>
      <w:lvlText w:val=""/>
      <w:lvlJc w:val="left"/>
      <w:pPr>
        <w:ind w:left="2520" w:hanging="360"/>
      </w:pPr>
      <w:rPr>
        <w:rFonts w:ascii="Wingdings" w:hAnsi="Wingdings" w:cs="Wingdings" w:hint="default"/>
      </w:rPr>
    </w:lvl>
    <w:lvl w:ilvl="3" w:tplc="0C0A0001">
      <w:start w:val="1"/>
      <w:numFmt w:val="bullet"/>
      <w:lvlText w:val=""/>
      <w:lvlJc w:val="left"/>
      <w:pPr>
        <w:ind w:left="3240" w:hanging="360"/>
      </w:pPr>
      <w:rPr>
        <w:rFonts w:ascii="Symbol" w:hAnsi="Symbol" w:cs="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cs="Wingdings" w:hint="default"/>
      </w:rPr>
    </w:lvl>
    <w:lvl w:ilvl="6" w:tplc="0C0A0001">
      <w:start w:val="1"/>
      <w:numFmt w:val="bullet"/>
      <w:lvlText w:val=""/>
      <w:lvlJc w:val="left"/>
      <w:pPr>
        <w:ind w:left="5400" w:hanging="360"/>
      </w:pPr>
      <w:rPr>
        <w:rFonts w:ascii="Symbol" w:hAnsi="Symbol" w:cs="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cs="Wingdings" w:hint="default"/>
      </w:rPr>
    </w:lvl>
  </w:abstractNum>
  <w:abstractNum w:abstractNumId="12">
    <w:nsid w:val="4F1943F4"/>
    <w:multiLevelType w:val="hybridMultilevel"/>
    <w:tmpl w:val="1FA8B33A"/>
    <w:lvl w:ilvl="0" w:tplc="2C0A0017">
      <w:start w:val="1"/>
      <w:numFmt w:val="lowerLetter"/>
      <w:lvlText w:val="%1)"/>
      <w:lvlJc w:val="left"/>
      <w:pPr>
        <w:ind w:left="720" w:hanging="360"/>
      </w:pPr>
      <w:rPr>
        <w:rFonts w:hint="default"/>
      </w:r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13">
    <w:nsid w:val="51B12B88"/>
    <w:multiLevelType w:val="singleLevel"/>
    <w:tmpl w:val="0C0A0001"/>
    <w:lvl w:ilvl="0">
      <w:start w:val="1"/>
      <w:numFmt w:val="bullet"/>
      <w:lvlText w:val=""/>
      <w:lvlJc w:val="left"/>
      <w:pPr>
        <w:tabs>
          <w:tab w:val="num" w:pos="360"/>
        </w:tabs>
        <w:ind w:left="360" w:hanging="360"/>
      </w:pPr>
      <w:rPr>
        <w:rFonts w:ascii="Symbol" w:hAnsi="Symbol" w:cs="Symbol" w:hint="default"/>
      </w:rPr>
    </w:lvl>
  </w:abstractNum>
  <w:abstractNum w:abstractNumId="14">
    <w:nsid w:val="533135B0"/>
    <w:multiLevelType w:val="singleLevel"/>
    <w:tmpl w:val="0C0A000D"/>
    <w:lvl w:ilvl="0">
      <w:start w:val="1"/>
      <w:numFmt w:val="bullet"/>
      <w:lvlText w:val=""/>
      <w:lvlJc w:val="left"/>
      <w:pPr>
        <w:tabs>
          <w:tab w:val="num" w:pos="360"/>
        </w:tabs>
        <w:ind w:left="360" w:hanging="360"/>
      </w:pPr>
      <w:rPr>
        <w:rFonts w:ascii="Wingdings" w:hAnsi="Wingdings" w:cs="Wingdings" w:hint="default"/>
      </w:rPr>
    </w:lvl>
  </w:abstractNum>
  <w:abstractNum w:abstractNumId="15">
    <w:nsid w:val="555C6E52"/>
    <w:multiLevelType w:val="singleLevel"/>
    <w:tmpl w:val="0C0A0001"/>
    <w:lvl w:ilvl="0">
      <w:numFmt w:val="bullet"/>
      <w:lvlText w:val=""/>
      <w:lvlJc w:val="left"/>
      <w:pPr>
        <w:tabs>
          <w:tab w:val="num" w:pos="360"/>
        </w:tabs>
        <w:ind w:left="360" w:hanging="360"/>
      </w:pPr>
      <w:rPr>
        <w:rFonts w:ascii="Symbol" w:hAnsi="Symbol" w:cs="Symbol" w:hint="default"/>
      </w:rPr>
    </w:lvl>
  </w:abstractNum>
  <w:abstractNum w:abstractNumId="16">
    <w:nsid w:val="5D391FC1"/>
    <w:multiLevelType w:val="singleLevel"/>
    <w:tmpl w:val="0C0A000D"/>
    <w:lvl w:ilvl="0">
      <w:start w:val="1"/>
      <w:numFmt w:val="bullet"/>
      <w:lvlText w:val=""/>
      <w:lvlJc w:val="left"/>
      <w:pPr>
        <w:tabs>
          <w:tab w:val="num" w:pos="360"/>
        </w:tabs>
        <w:ind w:left="360" w:hanging="360"/>
      </w:pPr>
      <w:rPr>
        <w:rFonts w:ascii="Wingdings" w:hAnsi="Wingdings" w:cs="Wingdings" w:hint="default"/>
      </w:rPr>
    </w:lvl>
  </w:abstractNum>
  <w:abstractNum w:abstractNumId="17">
    <w:nsid w:val="61E02989"/>
    <w:multiLevelType w:val="hybridMultilevel"/>
    <w:tmpl w:val="46942F38"/>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18">
    <w:nsid w:val="64711800"/>
    <w:multiLevelType w:val="hybridMultilevel"/>
    <w:tmpl w:val="EECA7048"/>
    <w:lvl w:ilvl="0" w:tplc="899A5DA4">
      <w:start w:val="25"/>
      <w:numFmt w:val="decimal"/>
      <w:lvlText w:val="%1"/>
      <w:lvlJc w:val="left"/>
      <w:pPr>
        <w:ind w:left="720" w:hanging="360"/>
      </w:pPr>
      <w:rPr>
        <w:rFonts w:hint="default"/>
      </w:r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19">
    <w:nsid w:val="68AD0218"/>
    <w:multiLevelType w:val="hybridMultilevel"/>
    <w:tmpl w:val="7CD0AB16"/>
    <w:lvl w:ilvl="0" w:tplc="82E4D50A">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20">
    <w:nsid w:val="7D270F7C"/>
    <w:multiLevelType w:val="hybridMultilevel"/>
    <w:tmpl w:val="31D0873E"/>
    <w:lvl w:ilvl="0" w:tplc="D7E05A5A">
      <w:start w:val="1"/>
      <w:numFmt w:val="decimal"/>
      <w:lvlText w:val="%1."/>
      <w:lvlJc w:val="left"/>
      <w:pPr>
        <w:ind w:left="928" w:hanging="360"/>
      </w:pPr>
      <w:rPr>
        <w:b/>
        <w:bCs/>
      </w:rPr>
    </w:lvl>
    <w:lvl w:ilvl="1" w:tplc="2C0A0019">
      <w:start w:val="1"/>
      <w:numFmt w:val="lowerLetter"/>
      <w:lvlText w:val="%2."/>
      <w:lvlJc w:val="left"/>
      <w:pPr>
        <w:ind w:left="1648" w:hanging="360"/>
      </w:pPr>
    </w:lvl>
    <w:lvl w:ilvl="2" w:tplc="2C0A001B">
      <w:start w:val="1"/>
      <w:numFmt w:val="lowerRoman"/>
      <w:lvlText w:val="%3."/>
      <w:lvlJc w:val="right"/>
      <w:pPr>
        <w:ind w:left="2368" w:hanging="180"/>
      </w:pPr>
    </w:lvl>
    <w:lvl w:ilvl="3" w:tplc="2C0A000F">
      <w:start w:val="1"/>
      <w:numFmt w:val="decimal"/>
      <w:lvlText w:val="%4."/>
      <w:lvlJc w:val="left"/>
      <w:pPr>
        <w:ind w:left="3088" w:hanging="360"/>
      </w:pPr>
    </w:lvl>
    <w:lvl w:ilvl="4" w:tplc="2C0A0019">
      <w:start w:val="1"/>
      <w:numFmt w:val="lowerLetter"/>
      <w:lvlText w:val="%5."/>
      <w:lvlJc w:val="left"/>
      <w:pPr>
        <w:ind w:left="3808" w:hanging="360"/>
      </w:pPr>
    </w:lvl>
    <w:lvl w:ilvl="5" w:tplc="2C0A001B">
      <w:start w:val="1"/>
      <w:numFmt w:val="lowerRoman"/>
      <w:lvlText w:val="%6."/>
      <w:lvlJc w:val="right"/>
      <w:pPr>
        <w:ind w:left="4528" w:hanging="180"/>
      </w:pPr>
    </w:lvl>
    <w:lvl w:ilvl="6" w:tplc="2C0A000F">
      <w:start w:val="1"/>
      <w:numFmt w:val="decimal"/>
      <w:lvlText w:val="%7."/>
      <w:lvlJc w:val="left"/>
      <w:pPr>
        <w:ind w:left="5248" w:hanging="360"/>
      </w:pPr>
    </w:lvl>
    <w:lvl w:ilvl="7" w:tplc="2C0A0019">
      <w:start w:val="1"/>
      <w:numFmt w:val="lowerLetter"/>
      <w:lvlText w:val="%8."/>
      <w:lvlJc w:val="left"/>
      <w:pPr>
        <w:ind w:left="5968" w:hanging="360"/>
      </w:pPr>
    </w:lvl>
    <w:lvl w:ilvl="8" w:tplc="2C0A001B">
      <w:start w:val="1"/>
      <w:numFmt w:val="lowerRoman"/>
      <w:lvlText w:val="%9."/>
      <w:lvlJc w:val="right"/>
      <w:pPr>
        <w:ind w:left="6688" w:hanging="180"/>
      </w:pPr>
    </w:lvl>
  </w:abstractNum>
  <w:num w:numId="1">
    <w:abstractNumId w:val="12"/>
  </w:num>
  <w:num w:numId="2">
    <w:abstractNumId w:val="2"/>
  </w:num>
  <w:num w:numId="3">
    <w:abstractNumId w:val="6"/>
  </w:num>
  <w:num w:numId="4">
    <w:abstractNumId w:val="16"/>
  </w:num>
  <w:num w:numId="5">
    <w:abstractNumId w:val="8"/>
  </w:num>
  <w:num w:numId="6">
    <w:abstractNumId w:val="4"/>
  </w:num>
  <w:num w:numId="7">
    <w:abstractNumId w:val="14"/>
  </w:num>
  <w:num w:numId="8">
    <w:abstractNumId w:val="10"/>
  </w:num>
  <w:num w:numId="9">
    <w:abstractNumId w:val="1"/>
  </w:num>
  <w:num w:numId="10">
    <w:abstractNumId w:val="11"/>
  </w:num>
  <w:num w:numId="11">
    <w:abstractNumId w:val="18"/>
  </w:num>
  <w:num w:numId="12">
    <w:abstractNumId w:val="5"/>
  </w:num>
  <w:num w:numId="13">
    <w:abstractNumId w:val="20"/>
  </w:num>
  <w:num w:numId="14">
    <w:abstractNumId w:val="3"/>
  </w:num>
  <w:num w:numId="15">
    <w:abstractNumId w:val="17"/>
  </w:num>
  <w:num w:numId="16">
    <w:abstractNumId w:val="15"/>
  </w:num>
  <w:num w:numId="17">
    <w:abstractNumId w:val="0"/>
  </w:num>
  <w:num w:numId="18">
    <w:abstractNumId w:val="13"/>
  </w:num>
  <w:num w:numId="19">
    <w:abstractNumId w:val="7"/>
  </w:num>
  <w:num w:numId="20">
    <w:abstractNumId w:val="9"/>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evenAndOddHeaders/>
  <w:drawingGridHorizontalSpacing w:val="110"/>
  <w:displayHorizontalDrawingGridEvery w:val="2"/>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rsids>
    <w:rsidRoot w:val="00E61E67"/>
    <w:rsid w:val="00003F35"/>
    <w:rsid w:val="00004CC4"/>
    <w:rsid w:val="0004283A"/>
    <w:rsid w:val="0005054F"/>
    <w:rsid w:val="00065AAC"/>
    <w:rsid w:val="00067220"/>
    <w:rsid w:val="00070C4C"/>
    <w:rsid w:val="00071340"/>
    <w:rsid w:val="0007640C"/>
    <w:rsid w:val="00076568"/>
    <w:rsid w:val="00077678"/>
    <w:rsid w:val="000777BF"/>
    <w:rsid w:val="00080762"/>
    <w:rsid w:val="00080A0A"/>
    <w:rsid w:val="00083435"/>
    <w:rsid w:val="000873C1"/>
    <w:rsid w:val="0009618B"/>
    <w:rsid w:val="000A29DC"/>
    <w:rsid w:val="000B31BA"/>
    <w:rsid w:val="000B44E2"/>
    <w:rsid w:val="000B4825"/>
    <w:rsid w:val="000B5994"/>
    <w:rsid w:val="000C021C"/>
    <w:rsid w:val="000C0B45"/>
    <w:rsid w:val="000C2C6F"/>
    <w:rsid w:val="000D0813"/>
    <w:rsid w:val="000D0EDC"/>
    <w:rsid w:val="000D29FF"/>
    <w:rsid w:val="000E0D22"/>
    <w:rsid w:val="000E428C"/>
    <w:rsid w:val="000F69D9"/>
    <w:rsid w:val="00103CB2"/>
    <w:rsid w:val="00107D1D"/>
    <w:rsid w:val="001102A6"/>
    <w:rsid w:val="0011435E"/>
    <w:rsid w:val="00117DBB"/>
    <w:rsid w:val="001217B7"/>
    <w:rsid w:val="0012364E"/>
    <w:rsid w:val="00125C5B"/>
    <w:rsid w:val="00132124"/>
    <w:rsid w:val="00136AC6"/>
    <w:rsid w:val="00144D9E"/>
    <w:rsid w:val="00145371"/>
    <w:rsid w:val="0014697A"/>
    <w:rsid w:val="00162C07"/>
    <w:rsid w:val="001642F9"/>
    <w:rsid w:val="001645D4"/>
    <w:rsid w:val="00174639"/>
    <w:rsid w:val="00176A2F"/>
    <w:rsid w:val="00183616"/>
    <w:rsid w:val="0019265D"/>
    <w:rsid w:val="001A121E"/>
    <w:rsid w:val="001B080B"/>
    <w:rsid w:val="001B0DA6"/>
    <w:rsid w:val="001B26C2"/>
    <w:rsid w:val="001E328B"/>
    <w:rsid w:val="001E6450"/>
    <w:rsid w:val="001E7C55"/>
    <w:rsid w:val="001F23A5"/>
    <w:rsid w:val="001F41A3"/>
    <w:rsid w:val="001F56BD"/>
    <w:rsid w:val="001F5A86"/>
    <w:rsid w:val="00201FE7"/>
    <w:rsid w:val="0020444A"/>
    <w:rsid w:val="0020652E"/>
    <w:rsid w:val="00210761"/>
    <w:rsid w:val="002116AD"/>
    <w:rsid w:val="0021179A"/>
    <w:rsid w:val="00212655"/>
    <w:rsid w:val="00212955"/>
    <w:rsid w:val="002157A6"/>
    <w:rsid w:val="002212B5"/>
    <w:rsid w:val="00222823"/>
    <w:rsid w:val="002238D7"/>
    <w:rsid w:val="002269C2"/>
    <w:rsid w:val="002270F0"/>
    <w:rsid w:val="0023652A"/>
    <w:rsid w:val="00237937"/>
    <w:rsid w:val="0024028E"/>
    <w:rsid w:val="00254E17"/>
    <w:rsid w:val="00256D34"/>
    <w:rsid w:val="002623EA"/>
    <w:rsid w:val="002666E3"/>
    <w:rsid w:val="00272782"/>
    <w:rsid w:val="0027720C"/>
    <w:rsid w:val="00280236"/>
    <w:rsid w:val="00282878"/>
    <w:rsid w:val="00285C74"/>
    <w:rsid w:val="002872B3"/>
    <w:rsid w:val="0029278D"/>
    <w:rsid w:val="002B20A9"/>
    <w:rsid w:val="002B5260"/>
    <w:rsid w:val="002B57E3"/>
    <w:rsid w:val="002B6884"/>
    <w:rsid w:val="002C2C07"/>
    <w:rsid w:val="002C3F45"/>
    <w:rsid w:val="002C710C"/>
    <w:rsid w:val="002D7EA3"/>
    <w:rsid w:val="002E022F"/>
    <w:rsid w:val="002E20A1"/>
    <w:rsid w:val="002E3ADB"/>
    <w:rsid w:val="002E46BA"/>
    <w:rsid w:val="002F0D7C"/>
    <w:rsid w:val="003022DF"/>
    <w:rsid w:val="003023EA"/>
    <w:rsid w:val="00304E82"/>
    <w:rsid w:val="00315AD5"/>
    <w:rsid w:val="00320545"/>
    <w:rsid w:val="00322768"/>
    <w:rsid w:val="003227D9"/>
    <w:rsid w:val="003263D9"/>
    <w:rsid w:val="003273B5"/>
    <w:rsid w:val="00336050"/>
    <w:rsid w:val="00351D13"/>
    <w:rsid w:val="003521BD"/>
    <w:rsid w:val="003735ED"/>
    <w:rsid w:val="0038027F"/>
    <w:rsid w:val="003806C1"/>
    <w:rsid w:val="00381439"/>
    <w:rsid w:val="003918A4"/>
    <w:rsid w:val="00391DBF"/>
    <w:rsid w:val="003943B1"/>
    <w:rsid w:val="0039520C"/>
    <w:rsid w:val="003A0404"/>
    <w:rsid w:val="003A3B0C"/>
    <w:rsid w:val="003A3F17"/>
    <w:rsid w:val="003A6443"/>
    <w:rsid w:val="003A7A28"/>
    <w:rsid w:val="003A7C15"/>
    <w:rsid w:val="003B4DB0"/>
    <w:rsid w:val="003C0DD3"/>
    <w:rsid w:val="003C229F"/>
    <w:rsid w:val="003C540D"/>
    <w:rsid w:val="003D11E1"/>
    <w:rsid w:val="003D2FFB"/>
    <w:rsid w:val="003F2B59"/>
    <w:rsid w:val="003F3010"/>
    <w:rsid w:val="00402F1F"/>
    <w:rsid w:val="004067C5"/>
    <w:rsid w:val="00446414"/>
    <w:rsid w:val="004465E8"/>
    <w:rsid w:val="0045113E"/>
    <w:rsid w:val="004516EE"/>
    <w:rsid w:val="00454236"/>
    <w:rsid w:val="0046268E"/>
    <w:rsid w:val="00465BC4"/>
    <w:rsid w:val="00465F40"/>
    <w:rsid w:val="00466587"/>
    <w:rsid w:val="00470459"/>
    <w:rsid w:val="004769EB"/>
    <w:rsid w:val="00493AD3"/>
    <w:rsid w:val="004A4DAB"/>
    <w:rsid w:val="004A779F"/>
    <w:rsid w:val="004B2793"/>
    <w:rsid w:val="004B2A51"/>
    <w:rsid w:val="004B46E7"/>
    <w:rsid w:val="004B6E23"/>
    <w:rsid w:val="004C12DF"/>
    <w:rsid w:val="004C3348"/>
    <w:rsid w:val="004C394B"/>
    <w:rsid w:val="004D5294"/>
    <w:rsid w:val="004D74C4"/>
    <w:rsid w:val="004E145C"/>
    <w:rsid w:val="004E14A5"/>
    <w:rsid w:val="004E16D4"/>
    <w:rsid w:val="004E58A2"/>
    <w:rsid w:val="004E5EDA"/>
    <w:rsid w:val="004F0E83"/>
    <w:rsid w:val="004F5553"/>
    <w:rsid w:val="00503C7F"/>
    <w:rsid w:val="00504DBF"/>
    <w:rsid w:val="00516041"/>
    <w:rsid w:val="00521BA5"/>
    <w:rsid w:val="00530F4B"/>
    <w:rsid w:val="005456CC"/>
    <w:rsid w:val="005610EB"/>
    <w:rsid w:val="005713FD"/>
    <w:rsid w:val="00582DBB"/>
    <w:rsid w:val="0058394F"/>
    <w:rsid w:val="005922FA"/>
    <w:rsid w:val="00592DB0"/>
    <w:rsid w:val="00597CD7"/>
    <w:rsid w:val="005A065B"/>
    <w:rsid w:val="005A29EA"/>
    <w:rsid w:val="005B17DE"/>
    <w:rsid w:val="005B1FA0"/>
    <w:rsid w:val="005B308F"/>
    <w:rsid w:val="005C0BBE"/>
    <w:rsid w:val="005C2066"/>
    <w:rsid w:val="005C237C"/>
    <w:rsid w:val="005C6546"/>
    <w:rsid w:val="005C719C"/>
    <w:rsid w:val="005C7702"/>
    <w:rsid w:val="005D4013"/>
    <w:rsid w:val="005D6076"/>
    <w:rsid w:val="005E2C38"/>
    <w:rsid w:val="005E490D"/>
    <w:rsid w:val="005E72C2"/>
    <w:rsid w:val="005F08B0"/>
    <w:rsid w:val="005F3AE0"/>
    <w:rsid w:val="005F3F60"/>
    <w:rsid w:val="005F4D4F"/>
    <w:rsid w:val="005F575E"/>
    <w:rsid w:val="00607950"/>
    <w:rsid w:val="00612673"/>
    <w:rsid w:val="00627191"/>
    <w:rsid w:val="00633B06"/>
    <w:rsid w:val="00636846"/>
    <w:rsid w:val="006428FC"/>
    <w:rsid w:val="00660776"/>
    <w:rsid w:val="006611D2"/>
    <w:rsid w:val="00665CE4"/>
    <w:rsid w:val="0066625F"/>
    <w:rsid w:val="0067560B"/>
    <w:rsid w:val="00676472"/>
    <w:rsid w:val="00695997"/>
    <w:rsid w:val="006A0676"/>
    <w:rsid w:val="006B06E5"/>
    <w:rsid w:val="006B1192"/>
    <w:rsid w:val="006B54B8"/>
    <w:rsid w:val="006B5F9C"/>
    <w:rsid w:val="006C133F"/>
    <w:rsid w:val="006C37C9"/>
    <w:rsid w:val="006C5003"/>
    <w:rsid w:val="006D118E"/>
    <w:rsid w:val="006F618E"/>
    <w:rsid w:val="00700194"/>
    <w:rsid w:val="00702521"/>
    <w:rsid w:val="00707DCF"/>
    <w:rsid w:val="00721F07"/>
    <w:rsid w:val="00724478"/>
    <w:rsid w:val="007257B8"/>
    <w:rsid w:val="00727240"/>
    <w:rsid w:val="00727BF7"/>
    <w:rsid w:val="00732DFA"/>
    <w:rsid w:val="00733A14"/>
    <w:rsid w:val="00736FD5"/>
    <w:rsid w:val="00747193"/>
    <w:rsid w:val="007503EE"/>
    <w:rsid w:val="00754B72"/>
    <w:rsid w:val="00766FDD"/>
    <w:rsid w:val="00775AB0"/>
    <w:rsid w:val="0078048C"/>
    <w:rsid w:val="007812DB"/>
    <w:rsid w:val="007854F8"/>
    <w:rsid w:val="00786AD2"/>
    <w:rsid w:val="007920D1"/>
    <w:rsid w:val="007938E4"/>
    <w:rsid w:val="007963DA"/>
    <w:rsid w:val="007A73B9"/>
    <w:rsid w:val="007B1ABE"/>
    <w:rsid w:val="007C66AA"/>
    <w:rsid w:val="007D3DCD"/>
    <w:rsid w:val="007D5E71"/>
    <w:rsid w:val="007D7820"/>
    <w:rsid w:val="007E1A0B"/>
    <w:rsid w:val="007E46B3"/>
    <w:rsid w:val="007E5423"/>
    <w:rsid w:val="007E5B48"/>
    <w:rsid w:val="007E68F0"/>
    <w:rsid w:val="007E7D83"/>
    <w:rsid w:val="008156A5"/>
    <w:rsid w:val="00815B76"/>
    <w:rsid w:val="008261FA"/>
    <w:rsid w:val="00830825"/>
    <w:rsid w:val="008420B6"/>
    <w:rsid w:val="0084431A"/>
    <w:rsid w:val="00852BF6"/>
    <w:rsid w:val="00863F16"/>
    <w:rsid w:val="00864B9B"/>
    <w:rsid w:val="0086604E"/>
    <w:rsid w:val="00866D4D"/>
    <w:rsid w:val="00875CD1"/>
    <w:rsid w:val="008819F3"/>
    <w:rsid w:val="0088419D"/>
    <w:rsid w:val="008867BF"/>
    <w:rsid w:val="008876B6"/>
    <w:rsid w:val="00887902"/>
    <w:rsid w:val="00891843"/>
    <w:rsid w:val="008924E6"/>
    <w:rsid w:val="008932E3"/>
    <w:rsid w:val="00894CEA"/>
    <w:rsid w:val="008A02C2"/>
    <w:rsid w:val="008A6E19"/>
    <w:rsid w:val="008B1438"/>
    <w:rsid w:val="008B3A90"/>
    <w:rsid w:val="008B4884"/>
    <w:rsid w:val="008C4039"/>
    <w:rsid w:val="008D4C6E"/>
    <w:rsid w:val="008E30AB"/>
    <w:rsid w:val="008E3342"/>
    <w:rsid w:val="008F15FD"/>
    <w:rsid w:val="008F603C"/>
    <w:rsid w:val="0093077B"/>
    <w:rsid w:val="00930990"/>
    <w:rsid w:val="009340F8"/>
    <w:rsid w:val="00935ADF"/>
    <w:rsid w:val="009449CC"/>
    <w:rsid w:val="00945CF2"/>
    <w:rsid w:val="00947723"/>
    <w:rsid w:val="009501C9"/>
    <w:rsid w:val="009515F7"/>
    <w:rsid w:val="009537D4"/>
    <w:rsid w:val="00957456"/>
    <w:rsid w:val="009611E8"/>
    <w:rsid w:val="009615F4"/>
    <w:rsid w:val="00970C9B"/>
    <w:rsid w:val="0097605B"/>
    <w:rsid w:val="009807E9"/>
    <w:rsid w:val="00987CD1"/>
    <w:rsid w:val="009A59C2"/>
    <w:rsid w:val="009B073D"/>
    <w:rsid w:val="009B0996"/>
    <w:rsid w:val="009C0D6A"/>
    <w:rsid w:val="009C0DE8"/>
    <w:rsid w:val="009C4BD7"/>
    <w:rsid w:val="009D0476"/>
    <w:rsid w:val="009D599B"/>
    <w:rsid w:val="009D5F9F"/>
    <w:rsid w:val="009F5CCF"/>
    <w:rsid w:val="009F7C70"/>
    <w:rsid w:val="00A00809"/>
    <w:rsid w:val="00A008A6"/>
    <w:rsid w:val="00A1010C"/>
    <w:rsid w:val="00A10A18"/>
    <w:rsid w:val="00A10FF1"/>
    <w:rsid w:val="00A11113"/>
    <w:rsid w:val="00A13C44"/>
    <w:rsid w:val="00A17DCF"/>
    <w:rsid w:val="00A228E1"/>
    <w:rsid w:val="00A27DEF"/>
    <w:rsid w:val="00A3681B"/>
    <w:rsid w:val="00A378A7"/>
    <w:rsid w:val="00A4253E"/>
    <w:rsid w:val="00A429BC"/>
    <w:rsid w:val="00A50137"/>
    <w:rsid w:val="00A53B47"/>
    <w:rsid w:val="00A569E8"/>
    <w:rsid w:val="00A62689"/>
    <w:rsid w:val="00A65AC1"/>
    <w:rsid w:val="00A6771C"/>
    <w:rsid w:val="00A70B64"/>
    <w:rsid w:val="00A8055F"/>
    <w:rsid w:val="00A8256F"/>
    <w:rsid w:val="00A84592"/>
    <w:rsid w:val="00A92114"/>
    <w:rsid w:val="00AA5840"/>
    <w:rsid w:val="00AA5ACA"/>
    <w:rsid w:val="00AB47D0"/>
    <w:rsid w:val="00AB64DF"/>
    <w:rsid w:val="00AC1243"/>
    <w:rsid w:val="00AD1AEF"/>
    <w:rsid w:val="00AD6785"/>
    <w:rsid w:val="00AD775A"/>
    <w:rsid w:val="00AE6C94"/>
    <w:rsid w:val="00AF409A"/>
    <w:rsid w:val="00AF5E3C"/>
    <w:rsid w:val="00AF6C2F"/>
    <w:rsid w:val="00B04DEE"/>
    <w:rsid w:val="00B13C3D"/>
    <w:rsid w:val="00B23697"/>
    <w:rsid w:val="00B27488"/>
    <w:rsid w:val="00B31344"/>
    <w:rsid w:val="00B343C5"/>
    <w:rsid w:val="00B34CFF"/>
    <w:rsid w:val="00B45C25"/>
    <w:rsid w:val="00B45D20"/>
    <w:rsid w:val="00B5092D"/>
    <w:rsid w:val="00B5289A"/>
    <w:rsid w:val="00B5450E"/>
    <w:rsid w:val="00B578E7"/>
    <w:rsid w:val="00B6302B"/>
    <w:rsid w:val="00B662F4"/>
    <w:rsid w:val="00B75F28"/>
    <w:rsid w:val="00B866BF"/>
    <w:rsid w:val="00B91F03"/>
    <w:rsid w:val="00B976B5"/>
    <w:rsid w:val="00BA24D3"/>
    <w:rsid w:val="00BA3F92"/>
    <w:rsid w:val="00BA4DCF"/>
    <w:rsid w:val="00BA5C00"/>
    <w:rsid w:val="00BB08D8"/>
    <w:rsid w:val="00BB2D87"/>
    <w:rsid w:val="00BC3E19"/>
    <w:rsid w:val="00BC3F25"/>
    <w:rsid w:val="00BC5237"/>
    <w:rsid w:val="00BD3086"/>
    <w:rsid w:val="00BE0C9D"/>
    <w:rsid w:val="00BE7A33"/>
    <w:rsid w:val="00BF3D05"/>
    <w:rsid w:val="00BF62E0"/>
    <w:rsid w:val="00C04C6E"/>
    <w:rsid w:val="00C10110"/>
    <w:rsid w:val="00C11635"/>
    <w:rsid w:val="00C138EF"/>
    <w:rsid w:val="00C21BE0"/>
    <w:rsid w:val="00C23676"/>
    <w:rsid w:val="00C2513B"/>
    <w:rsid w:val="00C256CE"/>
    <w:rsid w:val="00C2657D"/>
    <w:rsid w:val="00C26B6A"/>
    <w:rsid w:val="00C43D24"/>
    <w:rsid w:val="00C55203"/>
    <w:rsid w:val="00C55FB1"/>
    <w:rsid w:val="00C60A4B"/>
    <w:rsid w:val="00C610C3"/>
    <w:rsid w:val="00C6306C"/>
    <w:rsid w:val="00C63A29"/>
    <w:rsid w:val="00C66F3C"/>
    <w:rsid w:val="00C702F3"/>
    <w:rsid w:val="00C70851"/>
    <w:rsid w:val="00C70D93"/>
    <w:rsid w:val="00C72067"/>
    <w:rsid w:val="00C808E4"/>
    <w:rsid w:val="00C83B06"/>
    <w:rsid w:val="00C9104B"/>
    <w:rsid w:val="00C937A4"/>
    <w:rsid w:val="00CB53F6"/>
    <w:rsid w:val="00CB704D"/>
    <w:rsid w:val="00CC1CA5"/>
    <w:rsid w:val="00CD63D3"/>
    <w:rsid w:val="00CD76B8"/>
    <w:rsid w:val="00CF0077"/>
    <w:rsid w:val="00CF2D37"/>
    <w:rsid w:val="00CF4F56"/>
    <w:rsid w:val="00CF6B51"/>
    <w:rsid w:val="00D032E1"/>
    <w:rsid w:val="00D14672"/>
    <w:rsid w:val="00D274D9"/>
    <w:rsid w:val="00D27DD6"/>
    <w:rsid w:val="00D316DC"/>
    <w:rsid w:val="00D322D3"/>
    <w:rsid w:val="00D44150"/>
    <w:rsid w:val="00D5467F"/>
    <w:rsid w:val="00D60772"/>
    <w:rsid w:val="00D634D8"/>
    <w:rsid w:val="00D71EC2"/>
    <w:rsid w:val="00D72256"/>
    <w:rsid w:val="00D74C81"/>
    <w:rsid w:val="00D75CA8"/>
    <w:rsid w:val="00D83BE3"/>
    <w:rsid w:val="00D86939"/>
    <w:rsid w:val="00D90488"/>
    <w:rsid w:val="00D91907"/>
    <w:rsid w:val="00DA0B65"/>
    <w:rsid w:val="00DB17A1"/>
    <w:rsid w:val="00DB4383"/>
    <w:rsid w:val="00DB6698"/>
    <w:rsid w:val="00DB7E37"/>
    <w:rsid w:val="00DC023F"/>
    <w:rsid w:val="00DC4108"/>
    <w:rsid w:val="00DC4312"/>
    <w:rsid w:val="00DC6194"/>
    <w:rsid w:val="00DC6F92"/>
    <w:rsid w:val="00DC7E2E"/>
    <w:rsid w:val="00DE52A7"/>
    <w:rsid w:val="00DF009A"/>
    <w:rsid w:val="00DF2E37"/>
    <w:rsid w:val="00DF32D7"/>
    <w:rsid w:val="00DF33CD"/>
    <w:rsid w:val="00E01451"/>
    <w:rsid w:val="00E04659"/>
    <w:rsid w:val="00E05601"/>
    <w:rsid w:val="00E345B5"/>
    <w:rsid w:val="00E41B7B"/>
    <w:rsid w:val="00E5045E"/>
    <w:rsid w:val="00E509EF"/>
    <w:rsid w:val="00E55732"/>
    <w:rsid w:val="00E61E67"/>
    <w:rsid w:val="00E6626A"/>
    <w:rsid w:val="00E742A3"/>
    <w:rsid w:val="00E92FE9"/>
    <w:rsid w:val="00E937F5"/>
    <w:rsid w:val="00E96036"/>
    <w:rsid w:val="00EA0882"/>
    <w:rsid w:val="00EA1E6A"/>
    <w:rsid w:val="00EA2AFC"/>
    <w:rsid w:val="00EA333D"/>
    <w:rsid w:val="00EA7757"/>
    <w:rsid w:val="00EB1BF4"/>
    <w:rsid w:val="00EB1F8E"/>
    <w:rsid w:val="00EB3ED6"/>
    <w:rsid w:val="00EB4944"/>
    <w:rsid w:val="00EB6A64"/>
    <w:rsid w:val="00EC16C0"/>
    <w:rsid w:val="00EC3CA7"/>
    <w:rsid w:val="00EC7CB6"/>
    <w:rsid w:val="00EE50C9"/>
    <w:rsid w:val="00EF0677"/>
    <w:rsid w:val="00F01249"/>
    <w:rsid w:val="00F023F7"/>
    <w:rsid w:val="00F320A8"/>
    <w:rsid w:val="00F33E28"/>
    <w:rsid w:val="00F3750B"/>
    <w:rsid w:val="00F42537"/>
    <w:rsid w:val="00F428AF"/>
    <w:rsid w:val="00F43C03"/>
    <w:rsid w:val="00F452EF"/>
    <w:rsid w:val="00F45EC1"/>
    <w:rsid w:val="00F50BED"/>
    <w:rsid w:val="00F539DB"/>
    <w:rsid w:val="00F54A6C"/>
    <w:rsid w:val="00F64DDB"/>
    <w:rsid w:val="00F72E58"/>
    <w:rsid w:val="00F73534"/>
    <w:rsid w:val="00F73FDF"/>
    <w:rsid w:val="00F740F1"/>
    <w:rsid w:val="00F74227"/>
    <w:rsid w:val="00F773D8"/>
    <w:rsid w:val="00F946E0"/>
    <w:rsid w:val="00F97412"/>
    <w:rsid w:val="00FA31A6"/>
    <w:rsid w:val="00FA5415"/>
    <w:rsid w:val="00FB6A72"/>
    <w:rsid w:val="00FC143A"/>
    <w:rsid w:val="00FC167E"/>
    <w:rsid w:val="00FC2379"/>
    <w:rsid w:val="00FC31FF"/>
    <w:rsid w:val="00FC4878"/>
    <w:rsid w:val="00FC4A24"/>
    <w:rsid w:val="00FD4409"/>
    <w:rsid w:val="00FD4458"/>
    <w:rsid w:val="00FD5325"/>
    <w:rsid w:val="00FD5748"/>
    <w:rsid w:val="00FD70B8"/>
    <w:rsid w:val="00FE4DEC"/>
    <w:rsid w:val="00FE7226"/>
    <w:rsid w:val="00FF3ADB"/>
    <w:rsid w:val="00FF79EE"/>
    <w:rsid w:val="00FF7B07"/>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28C"/>
    <w:pPr>
      <w:spacing w:after="160" w:line="259" w:lineRule="auto"/>
    </w:pPr>
    <w:rPr>
      <w:rFonts w:cs="Calibri"/>
      <w:lang w:eastAsia="en-US"/>
    </w:rPr>
  </w:style>
  <w:style w:type="paragraph" w:styleId="Ttulo1">
    <w:name w:val="heading 1"/>
    <w:basedOn w:val="Normal"/>
    <w:next w:val="Normal"/>
    <w:link w:val="Ttulo1Car"/>
    <w:uiPriority w:val="99"/>
    <w:qFormat/>
    <w:locked/>
    <w:rsid w:val="00727BF7"/>
    <w:pPr>
      <w:keepNext/>
      <w:keepLines/>
      <w:spacing w:before="480" w:after="0"/>
      <w:outlineLvl w:val="0"/>
    </w:pPr>
    <w:rPr>
      <w:rFonts w:ascii="Cambria" w:eastAsia="Times New Roman" w:hAnsi="Cambria" w:cs="Cambria"/>
      <w:b/>
      <w:bCs/>
      <w:color w:val="365F91"/>
      <w:sz w:val="28"/>
      <w:szCs w:val="28"/>
    </w:rPr>
  </w:style>
  <w:style w:type="paragraph" w:styleId="Ttulo4">
    <w:name w:val="heading 4"/>
    <w:basedOn w:val="Normal"/>
    <w:next w:val="Normal"/>
    <w:link w:val="Ttulo4Car"/>
    <w:uiPriority w:val="99"/>
    <w:qFormat/>
    <w:rsid w:val="007920D1"/>
    <w:pPr>
      <w:keepNext/>
      <w:spacing w:after="0" w:line="240" w:lineRule="auto"/>
      <w:outlineLvl w:val="3"/>
    </w:pPr>
    <w:rPr>
      <w:rFonts w:ascii="Times New Roman" w:eastAsia="Times New Roman" w:hAnsi="Times New Roman" w:cs="Times New Roman"/>
      <w:b/>
      <w:bCs/>
      <w:sz w:val="24"/>
      <w:szCs w:val="24"/>
      <w:u w:val="single"/>
      <w:lang w:eastAsia="es-ES_tradnl"/>
    </w:rPr>
  </w:style>
  <w:style w:type="paragraph" w:styleId="Ttulo8">
    <w:name w:val="heading 8"/>
    <w:basedOn w:val="Normal"/>
    <w:next w:val="Normal"/>
    <w:link w:val="Ttulo8Car"/>
    <w:uiPriority w:val="99"/>
    <w:qFormat/>
    <w:rsid w:val="0029278D"/>
    <w:pPr>
      <w:keepNext/>
      <w:keepLines/>
      <w:spacing w:before="200" w:after="0"/>
      <w:outlineLvl w:val="7"/>
    </w:pPr>
    <w:rPr>
      <w:rFonts w:ascii="Calibri Light" w:eastAsia="Times New Roman" w:hAnsi="Calibri Light" w:cs="Calibri Light"/>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27BF7"/>
    <w:rPr>
      <w:rFonts w:ascii="Cambria" w:hAnsi="Cambria" w:cs="Cambria"/>
      <w:b/>
      <w:bCs/>
      <w:color w:val="365F91"/>
      <w:sz w:val="28"/>
      <w:szCs w:val="28"/>
      <w:lang w:val="es-AR" w:eastAsia="en-US"/>
    </w:rPr>
  </w:style>
  <w:style w:type="character" w:customStyle="1" w:styleId="Ttulo4Car">
    <w:name w:val="Título 4 Car"/>
    <w:basedOn w:val="Fuentedeprrafopredeter"/>
    <w:link w:val="Ttulo4"/>
    <w:uiPriority w:val="99"/>
    <w:locked/>
    <w:rsid w:val="007920D1"/>
    <w:rPr>
      <w:rFonts w:ascii="Times New Roman" w:hAnsi="Times New Roman" w:cs="Times New Roman"/>
      <w:b/>
      <w:bCs/>
      <w:sz w:val="20"/>
      <w:szCs w:val="20"/>
      <w:u w:val="single"/>
      <w:lang w:eastAsia="es-ES_tradnl"/>
    </w:rPr>
  </w:style>
  <w:style w:type="character" w:customStyle="1" w:styleId="Ttulo8Car">
    <w:name w:val="Título 8 Car"/>
    <w:basedOn w:val="Fuentedeprrafopredeter"/>
    <w:link w:val="Ttulo8"/>
    <w:uiPriority w:val="99"/>
    <w:semiHidden/>
    <w:locked/>
    <w:rsid w:val="0029278D"/>
    <w:rPr>
      <w:rFonts w:ascii="Calibri Light" w:hAnsi="Calibri Light" w:cs="Calibri Light"/>
      <w:color w:val="404040"/>
      <w:sz w:val="20"/>
      <w:szCs w:val="20"/>
    </w:rPr>
  </w:style>
  <w:style w:type="paragraph" w:styleId="Encabezado">
    <w:name w:val="header"/>
    <w:basedOn w:val="Normal"/>
    <w:link w:val="EncabezadoCar"/>
    <w:uiPriority w:val="99"/>
    <w:rsid w:val="00E61E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E61E67"/>
  </w:style>
  <w:style w:type="paragraph" w:styleId="Piedepgina">
    <w:name w:val="footer"/>
    <w:basedOn w:val="Normal"/>
    <w:link w:val="PiedepginaCar"/>
    <w:uiPriority w:val="99"/>
    <w:rsid w:val="00E61E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E61E67"/>
  </w:style>
  <w:style w:type="paragraph" w:styleId="Prrafodelista">
    <w:name w:val="List Paragraph"/>
    <w:basedOn w:val="Normal"/>
    <w:uiPriority w:val="99"/>
    <w:qFormat/>
    <w:rsid w:val="00EB6A64"/>
    <w:pPr>
      <w:ind w:left="720"/>
    </w:pPr>
  </w:style>
  <w:style w:type="paragraph" w:styleId="Textoindependiente">
    <w:name w:val="Body Text"/>
    <w:basedOn w:val="Normal"/>
    <w:link w:val="TextoindependienteCar"/>
    <w:uiPriority w:val="99"/>
    <w:rsid w:val="007920D1"/>
    <w:pPr>
      <w:spacing w:after="0" w:line="240" w:lineRule="auto"/>
    </w:pPr>
    <w:rPr>
      <w:rFonts w:ascii="Times New Roman" w:eastAsia="Times New Roman" w:hAnsi="Times New Roman" w:cs="Times New Roman"/>
      <w:sz w:val="28"/>
      <w:szCs w:val="28"/>
      <w:lang w:eastAsia="es-ES_tradnl"/>
    </w:rPr>
  </w:style>
  <w:style w:type="character" w:customStyle="1" w:styleId="TextoindependienteCar">
    <w:name w:val="Texto independiente Car"/>
    <w:basedOn w:val="Fuentedeprrafopredeter"/>
    <w:link w:val="Textoindependiente"/>
    <w:uiPriority w:val="99"/>
    <w:locked/>
    <w:rsid w:val="007920D1"/>
    <w:rPr>
      <w:rFonts w:ascii="Times New Roman" w:hAnsi="Times New Roman" w:cs="Times New Roman"/>
      <w:sz w:val="20"/>
      <w:szCs w:val="20"/>
      <w:lang w:eastAsia="es-ES_tradnl"/>
    </w:rPr>
  </w:style>
  <w:style w:type="paragraph" w:styleId="Textoindependiente3">
    <w:name w:val="Body Text 3"/>
    <w:basedOn w:val="Normal"/>
    <w:link w:val="Textoindependiente3Car"/>
    <w:uiPriority w:val="99"/>
    <w:semiHidden/>
    <w:rsid w:val="0029278D"/>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29278D"/>
    <w:rPr>
      <w:sz w:val="16"/>
      <w:szCs w:val="16"/>
    </w:rPr>
  </w:style>
  <w:style w:type="paragraph" w:styleId="Textodeglobo">
    <w:name w:val="Balloon Text"/>
    <w:basedOn w:val="Normal"/>
    <w:link w:val="TextodegloboCar"/>
    <w:uiPriority w:val="99"/>
    <w:semiHidden/>
    <w:rsid w:val="00C2367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C23676"/>
    <w:rPr>
      <w:rFonts w:ascii="Tahoma" w:hAnsi="Tahoma" w:cs="Tahoma"/>
      <w:sz w:val="16"/>
      <w:szCs w:val="16"/>
    </w:rPr>
  </w:style>
  <w:style w:type="table" w:styleId="Tablaconcuadrcula">
    <w:name w:val="Table Grid"/>
    <w:basedOn w:val="Tablanormal"/>
    <w:uiPriority w:val="59"/>
    <w:locked/>
    <w:rsid w:val="000F69D9"/>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F69D9"/>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1140208">
      <w:marLeft w:val="0"/>
      <w:marRight w:val="0"/>
      <w:marTop w:val="0"/>
      <w:marBottom w:val="0"/>
      <w:divBdr>
        <w:top w:val="none" w:sz="0" w:space="0" w:color="auto"/>
        <w:left w:val="none" w:sz="0" w:space="0" w:color="auto"/>
        <w:bottom w:val="none" w:sz="0" w:space="0" w:color="auto"/>
        <w:right w:val="none" w:sz="0" w:space="0" w:color="auto"/>
      </w:divBdr>
    </w:div>
    <w:div w:id="1851140209">
      <w:marLeft w:val="0"/>
      <w:marRight w:val="0"/>
      <w:marTop w:val="0"/>
      <w:marBottom w:val="0"/>
      <w:divBdr>
        <w:top w:val="none" w:sz="0" w:space="0" w:color="auto"/>
        <w:left w:val="none" w:sz="0" w:space="0" w:color="auto"/>
        <w:bottom w:val="none" w:sz="0" w:space="0" w:color="auto"/>
        <w:right w:val="none" w:sz="0" w:space="0" w:color="auto"/>
      </w:divBdr>
    </w:div>
    <w:div w:id="1851140210">
      <w:marLeft w:val="0"/>
      <w:marRight w:val="0"/>
      <w:marTop w:val="0"/>
      <w:marBottom w:val="0"/>
      <w:divBdr>
        <w:top w:val="none" w:sz="0" w:space="0" w:color="auto"/>
        <w:left w:val="none" w:sz="0" w:space="0" w:color="auto"/>
        <w:bottom w:val="none" w:sz="0" w:space="0" w:color="auto"/>
        <w:right w:val="none" w:sz="0" w:space="0" w:color="auto"/>
      </w:divBdr>
    </w:div>
    <w:div w:id="1851140211">
      <w:marLeft w:val="0"/>
      <w:marRight w:val="0"/>
      <w:marTop w:val="0"/>
      <w:marBottom w:val="0"/>
      <w:divBdr>
        <w:top w:val="none" w:sz="0" w:space="0" w:color="auto"/>
        <w:left w:val="none" w:sz="0" w:space="0" w:color="auto"/>
        <w:bottom w:val="none" w:sz="0" w:space="0" w:color="auto"/>
        <w:right w:val="none" w:sz="0" w:space="0" w:color="auto"/>
      </w:divBdr>
    </w:div>
    <w:div w:id="1851140212">
      <w:marLeft w:val="0"/>
      <w:marRight w:val="0"/>
      <w:marTop w:val="0"/>
      <w:marBottom w:val="0"/>
      <w:divBdr>
        <w:top w:val="none" w:sz="0" w:space="0" w:color="auto"/>
        <w:left w:val="none" w:sz="0" w:space="0" w:color="auto"/>
        <w:bottom w:val="none" w:sz="0" w:space="0" w:color="auto"/>
        <w:right w:val="none" w:sz="0" w:space="0" w:color="auto"/>
      </w:divBdr>
    </w:div>
    <w:div w:id="1851140213">
      <w:marLeft w:val="0"/>
      <w:marRight w:val="0"/>
      <w:marTop w:val="0"/>
      <w:marBottom w:val="0"/>
      <w:divBdr>
        <w:top w:val="none" w:sz="0" w:space="0" w:color="auto"/>
        <w:left w:val="none" w:sz="0" w:space="0" w:color="auto"/>
        <w:bottom w:val="none" w:sz="0" w:space="0" w:color="auto"/>
        <w:right w:val="none" w:sz="0" w:space="0" w:color="auto"/>
      </w:divBdr>
    </w:div>
    <w:div w:id="1851140214">
      <w:marLeft w:val="0"/>
      <w:marRight w:val="0"/>
      <w:marTop w:val="0"/>
      <w:marBottom w:val="0"/>
      <w:divBdr>
        <w:top w:val="none" w:sz="0" w:space="0" w:color="auto"/>
        <w:left w:val="none" w:sz="0" w:space="0" w:color="auto"/>
        <w:bottom w:val="none" w:sz="0" w:space="0" w:color="auto"/>
        <w:right w:val="none" w:sz="0" w:space="0" w:color="auto"/>
      </w:divBdr>
    </w:div>
    <w:div w:id="1851140215">
      <w:marLeft w:val="0"/>
      <w:marRight w:val="0"/>
      <w:marTop w:val="0"/>
      <w:marBottom w:val="0"/>
      <w:divBdr>
        <w:top w:val="none" w:sz="0" w:space="0" w:color="auto"/>
        <w:left w:val="none" w:sz="0" w:space="0" w:color="auto"/>
        <w:bottom w:val="none" w:sz="0" w:space="0" w:color="auto"/>
        <w:right w:val="none" w:sz="0" w:space="0" w:color="auto"/>
      </w:divBdr>
    </w:div>
    <w:div w:id="1851140216">
      <w:marLeft w:val="0"/>
      <w:marRight w:val="0"/>
      <w:marTop w:val="0"/>
      <w:marBottom w:val="0"/>
      <w:divBdr>
        <w:top w:val="none" w:sz="0" w:space="0" w:color="auto"/>
        <w:left w:val="none" w:sz="0" w:space="0" w:color="auto"/>
        <w:bottom w:val="none" w:sz="0" w:space="0" w:color="auto"/>
        <w:right w:val="none" w:sz="0" w:space="0" w:color="auto"/>
      </w:divBdr>
    </w:div>
    <w:div w:id="1851140218">
      <w:marLeft w:val="0"/>
      <w:marRight w:val="0"/>
      <w:marTop w:val="0"/>
      <w:marBottom w:val="0"/>
      <w:divBdr>
        <w:top w:val="none" w:sz="0" w:space="0" w:color="auto"/>
        <w:left w:val="none" w:sz="0" w:space="0" w:color="auto"/>
        <w:bottom w:val="none" w:sz="0" w:space="0" w:color="auto"/>
        <w:right w:val="none" w:sz="0" w:space="0" w:color="auto"/>
      </w:divBdr>
      <w:divsChild>
        <w:div w:id="1851140217">
          <w:marLeft w:val="0"/>
          <w:marRight w:val="0"/>
          <w:marTop w:val="0"/>
          <w:marBottom w:val="0"/>
          <w:divBdr>
            <w:top w:val="none" w:sz="0" w:space="0" w:color="auto"/>
            <w:left w:val="none" w:sz="0" w:space="0" w:color="auto"/>
            <w:bottom w:val="none" w:sz="0" w:space="0" w:color="auto"/>
            <w:right w:val="none" w:sz="0" w:space="0" w:color="auto"/>
          </w:divBdr>
        </w:div>
      </w:divsChild>
    </w:div>
    <w:div w:id="1851140219">
      <w:marLeft w:val="0"/>
      <w:marRight w:val="0"/>
      <w:marTop w:val="0"/>
      <w:marBottom w:val="0"/>
      <w:divBdr>
        <w:top w:val="none" w:sz="0" w:space="0" w:color="auto"/>
        <w:left w:val="none" w:sz="0" w:space="0" w:color="auto"/>
        <w:bottom w:val="none" w:sz="0" w:space="0" w:color="auto"/>
        <w:right w:val="none" w:sz="0" w:space="0" w:color="auto"/>
      </w:divBdr>
    </w:div>
    <w:div w:id="1851140220">
      <w:marLeft w:val="0"/>
      <w:marRight w:val="0"/>
      <w:marTop w:val="0"/>
      <w:marBottom w:val="0"/>
      <w:divBdr>
        <w:top w:val="none" w:sz="0" w:space="0" w:color="auto"/>
        <w:left w:val="none" w:sz="0" w:space="0" w:color="auto"/>
        <w:bottom w:val="none" w:sz="0" w:space="0" w:color="auto"/>
        <w:right w:val="none" w:sz="0" w:space="0" w:color="auto"/>
      </w:divBdr>
    </w:div>
    <w:div w:id="1851140221">
      <w:marLeft w:val="0"/>
      <w:marRight w:val="0"/>
      <w:marTop w:val="0"/>
      <w:marBottom w:val="0"/>
      <w:divBdr>
        <w:top w:val="none" w:sz="0" w:space="0" w:color="auto"/>
        <w:left w:val="none" w:sz="0" w:space="0" w:color="auto"/>
        <w:bottom w:val="none" w:sz="0" w:space="0" w:color="auto"/>
        <w:right w:val="none" w:sz="0" w:space="0" w:color="auto"/>
      </w:divBdr>
    </w:div>
    <w:div w:id="1851140222">
      <w:marLeft w:val="0"/>
      <w:marRight w:val="0"/>
      <w:marTop w:val="0"/>
      <w:marBottom w:val="0"/>
      <w:divBdr>
        <w:top w:val="none" w:sz="0" w:space="0" w:color="auto"/>
        <w:left w:val="none" w:sz="0" w:space="0" w:color="auto"/>
        <w:bottom w:val="none" w:sz="0" w:space="0" w:color="auto"/>
        <w:right w:val="none" w:sz="0" w:space="0" w:color="auto"/>
      </w:divBdr>
    </w:div>
    <w:div w:id="1851140223">
      <w:marLeft w:val="0"/>
      <w:marRight w:val="0"/>
      <w:marTop w:val="0"/>
      <w:marBottom w:val="0"/>
      <w:divBdr>
        <w:top w:val="none" w:sz="0" w:space="0" w:color="auto"/>
        <w:left w:val="none" w:sz="0" w:space="0" w:color="auto"/>
        <w:bottom w:val="none" w:sz="0" w:space="0" w:color="auto"/>
        <w:right w:val="none" w:sz="0" w:space="0" w:color="auto"/>
      </w:divBdr>
    </w:div>
    <w:div w:id="18511402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5355</Words>
  <Characters>29302</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Mario Aguirre</dc:creator>
  <cp:keywords/>
  <dc:description/>
  <cp:lastModifiedBy>Secretaria Administrativa</cp:lastModifiedBy>
  <cp:revision>3</cp:revision>
  <cp:lastPrinted>2020-05-27T13:55:00Z</cp:lastPrinted>
  <dcterms:created xsi:type="dcterms:W3CDTF">2020-06-29T16:39:00Z</dcterms:created>
  <dcterms:modified xsi:type="dcterms:W3CDTF">2020-06-29T17:09:00Z</dcterms:modified>
</cp:coreProperties>
</file>